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1234F" w14:textId="77777777" w:rsidR="001C3C86" w:rsidRDefault="001C3C86" w:rsidP="001C3C86"/>
    <w:p w14:paraId="6E0453E8" w14:textId="77777777" w:rsidR="001C3C86" w:rsidRDefault="001C3C86" w:rsidP="001C3C86"/>
    <w:p w14:paraId="3713CCB0" w14:textId="77777777" w:rsidR="001C3C86" w:rsidRDefault="001C3C86" w:rsidP="001C3C86"/>
    <w:p w14:paraId="0DA05AE0" w14:textId="77777777" w:rsidR="001C3C86" w:rsidRDefault="001C3C86" w:rsidP="001C3C86"/>
    <w:p w14:paraId="5BCAFC2B" w14:textId="77777777" w:rsidR="001C3C86" w:rsidRDefault="001C3C86" w:rsidP="001C3C86"/>
    <w:p w14:paraId="1538F1B0" w14:textId="77777777" w:rsidR="001C3C86" w:rsidRDefault="001C3C86" w:rsidP="001C3C86"/>
    <w:p w14:paraId="449CAE46" w14:textId="77777777" w:rsidR="001C3C86" w:rsidRDefault="001C3C86" w:rsidP="001C3C86"/>
    <w:p w14:paraId="49D69C41" w14:textId="77777777" w:rsidR="001C3C86" w:rsidRDefault="001C3C86" w:rsidP="001C3C86"/>
    <w:p w14:paraId="493547DF" w14:textId="77777777" w:rsidR="001C3C86" w:rsidRDefault="001C3C86" w:rsidP="001C3C86"/>
    <w:p w14:paraId="1C13232F" w14:textId="77777777" w:rsidR="001C3C86" w:rsidRDefault="001C3C86" w:rsidP="001C3C86"/>
    <w:p w14:paraId="25398E81" w14:textId="77777777" w:rsidR="001C3C86" w:rsidRDefault="001C3C86" w:rsidP="001C3C86"/>
    <w:p w14:paraId="2C1CA8D5" w14:textId="77777777" w:rsidR="001C3C86" w:rsidRDefault="001C3C86" w:rsidP="001C3C86"/>
    <w:p w14:paraId="6285AF2B" w14:textId="77777777" w:rsidR="001C3C86" w:rsidRDefault="001C3C86" w:rsidP="001C3C86"/>
    <w:p w14:paraId="3D9E02E0" w14:textId="77777777" w:rsidR="001C3C86" w:rsidRDefault="001C3C86" w:rsidP="001C3C86"/>
    <w:p w14:paraId="71E127AF" w14:textId="77777777" w:rsidR="001C3C86" w:rsidRDefault="001C3C86" w:rsidP="001C3C86"/>
    <w:p w14:paraId="65BC5C62" w14:textId="77777777" w:rsidR="001C3C86" w:rsidRDefault="001C3C86" w:rsidP="001C3C86"/>
    <w:p w14:paraId="06310687" w14:textId="77777777" w:rsidR="001C3C86" w:rsidRDefault="001C3C86" w:rsidP="001C3C86"/>
    <w:p w14:paraId="21D4243D" w14:textId="77777777" w:rsidR="001C3C86" w:rsidRDefault="001C3C86" w:rsidP="001C3C86"/>
    <w:p w14:paraId="627EFEAA" w14:textId="77777777" w:rsidR="001C3C86" w:rsidRDefault="001C3C86" w:rsidP="001C3C86"/>
    <w:p w14:paraId="3CFCBD0A" w14:textId="77777777" w:rsidR="001C3C86" w:rsidRDefault="001C3C86" w:rsidP="001C3C86"/>
    <w:p w14:paraId="46ECF715" w14:textId="716310AF" w:rsidR="001C3C86" w:rsidRDefault="001C3C86" w:rsidP="001C3C86"/>
    <w:p w14:paraId="008404B0" w14:textId="53FBDD63" w:rsidR="00FE331F" w:rsidRDefault="00FE331F" w:rsidP="001C3C86"/>
    <w:p w14:paraId="0068FAD5" w14:textId="0CB527B8" w:rsidR="00FE331F" w:rsidRDefault="00FE331F" w:rsidP="001C3C86"/>
    <w:p w14:paraId="7302E7E3" w14:textId="77777777" w:rsidR="00FE331F" w:rsidRDefault="00FE331F" w:rsidP="001C3C86"/>
    <w:p w14:paraId="478A7CA3" w14:textId="77777777" w:rsidR="00FE331F" w:rsidRDefault="00FE331F" w:rsidP="00FE331F"/>
    <w:p w14:paraId="26DC5527" w14:textId="77777777" w:rsidR="00FE331F" w:rsidRDefault="00FE331F" w:rsidP="00FE331F">
      <w:pPr>
        <w:spacing w:after="40"/>
        <w:jc w:val="left"/>
        <w:rPr>
          <w:sz w:val="18"/>
          <w:szCs w:val="18"/>
        </w:rPr>
      </w:pPr>
      <w:bookmarkStart w:id="0" w:name="_Hlk48211329"/>
      <w:r>
        <w:rPr>
          <w:sz w:val="18"/>
          <w:szCs w:val="18"/>
        </w:rPr>
        <w:t xml:space="preserve">Dokumentace byla zpracována jako Dokumentace pro provádění stavby a nenahrazuje výrobní dokumentaci. </w:t>
      </w:r>
      <w:r>
        <w:rPr>
          <w:sz w:val="18"/>
          <w:szCs w:val="18"/>
        </w:rPr>
        <w:br/>
        <w:t>Před provedením je nutno předložit výrobní dokumentaci jednotlivých částí díla.</w:t>
      </w:r>
      <w:bookmarkEnd w:id="0"/>
    </w:p>
    <w:tbl>
      <w:tblPr>
        <w:tblStyle w:val="Mkatabulky"/>
        <w:tblpPr w:leftFromText="141" w:rightFromText="141" w:vertAnchor="text" w:horzAnchor="margin" w:tblpY="-6"/>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10"/>
        <w:gridCol w:w="426"/>
        <w:gridCol w:w="2078"/>
        <w:gridCol w:w="1805"/>
        <w:gridCol w:w="1805"/>
        <w:gridCol w:w="1802"/>
      </w:tblGrid>
      <w:tr w:rsidR="00FE331F" w14:paraId="7F4CDC3C" w14:textId="77777777" w:rsidTr="00FE331F">
        <w:tc>
          <w:tcPr>
            <w:tcW w:w="851" w:type="pct"/>
            <w:gridSpan w:val="2"/>
            <w:tcBorders>
              <w:top w:val="single" w:sz="18" w:space="0" w:color="auto"/>
              <w:left w:val="single" w:sz="18" w:space="0" w:color="auto"/>
              <w:bottom w:val="single" w:sz="4" w:space="0" w:color="auto"/>
              <w:right w:val="single" w:sz="18" w:space="0" w:color="auto"/>
            </w:tcBorders>
            <w:hideMark/>
          </w:tcPr>
          <w:p w14:paraId="6DBB8E22" w14:textId="77777777" w:rsidR="00FE331F" w:rsidRDefault="00FE331F">
            <w:pPr>
              <w:rPr>
                <w:b/>
                <w:sz w:val="18"/>
                <w:szCs w:val="18"/>
              </w:rPr>
            </w:pPr>
            <w:r>
              <w:rPr>
                <w:b/>
                <w:sz w:val="18"/>
                <w:szCs w:val="18"/>
              </w:rPr>
              <w:t>Kontroloval</w:t>
            </w:r>
          </w:p>
        </w:tc>
        <w:tc>
          <w:tcPr>
            <w:tcW w:w="1151" w:type="pct"/>
            <w:tcBorders>
              <w:top w:val="single" w:sz="18" w:space="0" w:color="auto"/>
              <w:left w:val="single" w:sz="18" w:space="0" w:color="auto"/>
              <w:bottom w:val="single" w:sz="4" w:space="0" w:color="auto"/>
              <w:right w:val="single" w:sz="18" w:space="0" w:color="auto"/>
            </w:tcBorders>
            <w:hideMark/>
          </w:tcPr>
          <w:p w14:paraId="4F48ADCE" w14:textId="77777777" w:rsidR="00FE331F" w:rsidRDefault="00FE331F">
            <w:pPr>
              <w:rPr>
                <w:b/>
                <w:sz w:val="18"/>
                <w:szCs w:val="18"/>
              </w:rPr>
            </w:pPr>
            <w:r>
              <w:rPr>
                <w:b/>
                <w:sz w:val="18"/>
                <w:szCs w:val="18"/>
              </w:rPr>
              <w:t>Vypracoval</w:t>
            </w:r>
          </w:p>
        </w:tc>
        <w:tc>
          <w:tcPr>
            <w:tcW w:w="1000" w:type="pct"/>
            <w:tcBorders>
              <w:top w:val="single" w:sz="18" w:space="0" w:color="auto"/>
              <w:left w:val="single" w:sz="18" w:space="0" w:color="auto"/>
              <w:bottom w:val="single" w:sz="4" w:space="0" w:color="auto"/>
              <w:right w:val="single" w:sz="18" w:space="0" w:color="auto"/>
            </w:tcBorders>
            <w:hideMark/>
          </w:tcPr>
          <w:p w14:paraId="324090A1" w14:textId="77777777" w:rsidR="00FE331F" w:rsidRDefault="00FE331F">
            <w:pPr>
              <w:rPr>
                <w:b/>
                <w:sz w:val="18"/>
                <w:szCs w:val="18"/>
              </w:rPr>
            </w:pPr>
            <w:r>
              <w:rPr>
                <w:b/>
                <w:sz w:val="18"/>
                <w:szCs w:val="18"/>
              </w:rPr>
              <w:t>Kreslil</w:t>
            </w:r>
          </w:p>
        </w:tc>
        <w:tc>
          <w:tcPr>
            <w:tcW w:w="1998" w:type="pct"/>
            <w:gridSpan w:val="2"/>
            <w:vMerge w:val="restart"/>
            <w:tcBorders>
              <w:top w:val="single" w:sz="18" w:space="0" w:color="auto"/>
              <w:left w:val="single" w:sz="18" w:space="0" w:color="auto"/>
              <w:bottom w:val="single" w:sz="4" w:space="0" w:color="auto"/>
              <w:right w:val="single" w:sz="18" w:space="0" w:color="auto"/>
            </w:tcBorders>
            <w:vAlign w:val="center"/>
            <w:hideMark/>
          </w:tcPr>
          <w:p w14:paraId="71F92D54" w14:textId="450591BE" w:rsidR="00FE331F" w:rsidRDefault="00FE331F">
            <w:pPr>
              <w:jc w:val="center"/>
            </w:pPr>
            <w:r>
              <w:rPr>
                <w:noProof/>
              </w:rPr>
              <w:drawing>
                <wp:anchor distT="0" distB="0" distL="114300" distR="114300" simplePos="0" relativeHeight="251656704" behindDoc="1" locked="0" layoutInCell="1" allowOverlap="1" wp14:anchorId="2DACB73C" wp14:editId="37474A99">
                  <wp:simplePos x="0" y="0"/>
                  <wp:positionH relativeFrom="column">
                    <wp:posOffset>275590</wp:posOffset>
                  </wp:positionH>
                  <wp:positionV relativeFrom="paragraph">
                    <wp:posOffset>-15240</wp:posOffset>
                  </wp:positionV>
                  <wp:extent cx="1669415" cy="445770"/>
                  <wp:effectExtent l="0" t="0" r="6985"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t="10367" r="13626" b="41267"/>
                          <a:stretch>
                            <a:fillRect/>
                          </a:stretch>
                        </pic:blipFill>
                        <pic:spPr bwMode="auto">
                          <a:xfrm>
                            <a:off x="0" y="0"/>
                            <a:ext cx="1669415" cy="445770"/>
                          </a:xfrm>
                          <a:prstGeom prst="rect">
                            <a:avLst/>
                          </a:prstGeom>
                          <a:noFill/>
                        </pic:spPr>
                      </pic:pic>
                    </a:graphicData>
                  </a:graphic>
                  <wp14:sizeRelH relativeFrom="margin">
                    <wp14:pctWidth>0</wp14:pctWidth>
                  </wp14:sizeRelH>
                  <wp14:sizeRelV relativeFrom="margin">
                    <wp14:pctHeight>0</wp14:pctHeight>
                  </wp14:sizeRelV>
                </wp:anchor>
              </w:drawing>
            </w:r>
          </w:p>
        </w:tc>
      </w:tr>
      <w:tr w:rsidR="00FE331F" w14:paraId="60C2363E" w14:textId="77777777" w:rsidTr="00FE331F">
        <w:tc>
          <w:tcPr>
            <w:tcW w:w="851" w:type="pct"/>
            <w:gridSpan w:val="2"/>
            <w:tcBorders>
              <w:top w:val="single" w:sz="4" w:space="0" w:color="auto"/>
              <w:left w:val="single" w:sz="18" w:space="0" w:color="auto"/>
              <w:bottom w:val="single" w:sz="4" w:space="0" w:color="auto"/>
              <w:right w:val="single" w:sz="18" w:space="0" w:color="auto"/>
            </w:tcBorders>
            <w:hideMark/>
          </w:tcPr>
          <w:p w14:paraId="42A9D937" w14:textId="77777777" w:rsidR="00FE331F" w:rsidRDefault="00FE331F">
            <w:pPr>
              <w:rPr>
                <w:sz w:val="18"/>
                <w:szCs w:val="18"/>
              </w:rPr>
            </w:pPr>
            <w:r>
              <w:rPr>
                <w:sz w:val="18"/>
                <w:szCs w:val="18"/>
              </w:rPr>
              <w:t>Ing. R. Hlaušek</w:t>
            </w:r>
          </w:p>
        </w:tc>
        <w:tc>
          <w:tcPr>
            <w:tcW w:w="1151" w:type="pct"/>
            <w:tcBorders>
              <w:top w:val="single" w:sz="4" w:space="0" w:color="auto"/>
              <w:left w:val="single" w:sz="18" w:space="0" w:color="auto"/>
              <w:bottom w:val="single" w:sz="4" w:space="0" w:color="auto"/>
              <w:right w:val="single" w:sz="18" w:space="0" w:color="auto"/>
            </w:tcBorders>
            <w:hideMark/>
          </w:tcPr>
          <w:p w14:paraId="08FEF0B8" w14:textId="77777777" w:rsidR="00FE331F" w:rsidRDefault="00FE331F">
            <w:pPr>
              <w:rPr>
                <w:sz w:val="18"/>
                <w:szCs w:val="18"/>
              </w:rPr>
            </w:pPr>
            <w:r>
              <w:rPr>
                <w:sz w:val="18"/>
                <w:szCs w:val="18"/>
              </w:rPr>
              <w:t>Ing. M. Maďarová</w:t>
            </w:r>
          </w:p>
        </w:tc>
        <w:tc>
          <w:tcPr>
            <w:tcW w:w="1000" w:type="pct"/>
            <w:tcBorders>
              <w:top w:val="single" w:sz="4" w:space="0" w:color="auto"/>
              <w:left w:val="single" w:sz="18" w:space="0" w:color="auto"/>
              <w:bottom w:val="single" w:sz="4" w:space="0" w:color="auto"/>
              <w:right w:val="single" w:sz="18" w:space="0" w:color="auto"/>
            </w:tcBorders>
            <w:hideMark/>
          </w:tcPr>
          <w:p w14:paraId="37657F3D" w14:textId="77777777" w:rsidR="00FE331F" w:rsidRDefault="00FE331F">
            <w:pPr>
              <w:rPr>
                <w:sz w:val="18"/>
                <w:szCs w:val="18"/>
              </w:rPr>
            </w:pPr>
            <w:r>
              <w:rPr>
                <w:sz w:val="18"/>
                <w:szCs w:val="18"/>
              </w:rPr>
              <w:t>Ing. M. Maďarová</w:t>
            </w:r>
          </w:p>
        </w:tc>
        <w:tc>
          <w:tcPr>
            <w:tcW w:w="0" w:type="auto"/>
            <w:gridSpan w:val="2"/>
            <w:vMerge/>
            <w:tcBorders>
              <w:top w:val="single" w:sz="4" w:space="0" w:color="auto"/>
              <w:left w:val="single" w:sz="18" w:space="0" w:color="auto"/>
              <w:bottom w:val="single" w:sz="4" w:space="0" w:color="auto"/>
              <w:right w:val="single" w:sz="18" w:space="0" w:color="auto"/>
            </w:tcBorders>
            <w:vAlign w:val="center"/>
            <w:hideMark/>
          </w:tcPr>
          <w:p w14:paraId="4BCF0A12" w14:textId="77777777" w:rsidR="00FE331F" w:rsidRDefault="00FE331F">
            <w:pPr>
              <w:jc w:val="left"/>
            </w:pPr>
          </w:p>
        </w:tc>
      </w:tr>
      <w:tr w:rsidR="00FE331F" w14:paraId="640F91FB" w14:textId="77777777" w:rsidTr="00FE331F">
        <w:tc>
          <w:tcPr>
            <w:tcW w:w="851" w:type="pct"/>
            <w:gridSpan w:val="2"/>
            <w:tcBorders>
              <w:top w:val="single" w:sz="4" w:space="0" w:color="auto"/>
              <w:left w:val="single" w:sz="18" w:space="0" w:color="auto"/>
              <w:bottom w:val="single" w:sz="18" w:space="0" w:color="auto"/>
              <w:right w:val="single" w:sz="18" w:space="0" w:color="auto"/>
            </w:tcBorders>
          </w:tcPr>
          <w:p w14:paraId="15A7E355" w14:textId="77777777" w:rsidR="00FE331F" w:rsidRDefault="00FE331F"/>
        </w:tc>
        <w:tc>
          <w:tcPr>
            <w:tcW w:w="1151" w:type="pct"/>
            <w:tcBorders>
              <w:top w:val="single" w:sz="4" w:space="0" w:color="auto"/>
              <w:left w:val="single" w:sz="18" w:space="0" w:color="auto"/>
              <w:bottom w:val="single" w:sz="18" w:space="0" w:color="auto"/>
              <w:right w:val="single" w:sz="18" w:space="0" w:color="auto"/>
            </w:tcBorders>
            <w:hideMark/>
          </w:tcPr>
          <w:p w14:paraId="64C9028D" w14:textId="1A25A3C0" w:rsidR="00FE331F" w:rsidRDefault="00FE331F">
            <w:r>
              <w:rPr>
                <w:noProof/>
              </w:rPr>
              <w:drawing>
                <wp:anchor distT="0" distB="0" distL="114300" distR="114300" simplePos="0" relativeHeight="251657728" behindDoc="0" locked="0" layoutInCell="1" allowOverlap="1" wp14:anchorId="55FE36B0" wp14:editId="6DB37F40">
                  <wp:simplePos x="0" y="0"/>
                  <wp:positionH relativeFrom="column">
                    <wp:posOffset>-6985</wp:posOffset>
                  </wp:positionH>
                  <wp:positionV relativeFrom="paragraph">
                    <wp:posOffset>-46355</wp:posOffset>
                  </wp:positionV>
                  <wp:extent cx="781050" cy="207010"/>
                  <wp:effectExtent l="0" t="0" r="0" b="254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extLst>
                              <a:ext uri="{28A0092B-C50C-407E-A947-70E740481C1C}">
                                <a14:useLocalDpi xmlns:a14="http://schemas.microsoft.com/office/drawing/2010/main" val="0"/>
                              </a:ext>
                            </a:extLst>
                          </a:blip>
                          <a:srcRect l="16534" t="69508" r="32375" b="9689"/>
                          <a:stretch>
                            <a:fillRect/>
                          </a:stretch>
                        </pic:blipFill>
                        <pic:spPr bwMode="auto">
                          <a:xfrm>
                            <a:off x="0" y="0"/>
                            <a:ext cx="781050" cy="207010"/>
                          </a:xfrm>
                          <a:prstGeom prst="rect">
                            <a:avLst/>
                          </a:prstGeom>
                          <a:noFill/>
                        </pic:spPr>
                      </pic:pic>
                    </a:graphicData>
                  </a:graphic>
                  <wp14:sizeRelH relativeFrom="margin">
                    <wp14:pctWidth>0</wp14:pctWidth>
                  </wp14:sizeRelH>
                  <wp14:sizeRelV relativeFrom="margin">
                    <wp14:pctHeight>0</wp14:pctHeight>
                  </wp14:sizeRelV>
                </wp:anchor>
              </w:drawing>
            </w:r>
          </w:p>
        </w:tc>
        <w:tc>
          <w:tcPr>
            <w:tcW w:w="1000" w:type="pct"/>
            <w:tcBorders>
              <w:top w:val="single" w:sz="4" w:space="0" w:color="auto"/>
              <w:left w:val="single" w:sz="18" w:space="0" w:color="auto"/>
              <w:bottom w:val="single" w:sz="18" w:space="0" w:color="auto"/>
              <w:right w:val="single" w:sz="18" w:space="0" w:color="auto"/>
            </w:tcBorders>
            <w:hideMark/>
          </w:tcPr>
          <w:p w14:paraId="0E73D0CA" w14:textId="057205F8" w:rsidR="00FE331F" w:rsidRDefault="00FE331F">
            <w:r>
              <w:rPr>
                <w:noProof/>
              </w:rPr>
              <w:drawing>
                <wp:anchor distT="0" distB="0" distL="114300" distR="114300" simplePos="0" relativeHeight="251658752" behindDoc="0" locked="0" layoutInCell="1" allowOverlap="1" wp14:anchorId="1484D921" wp14:editId="592F44DF">
                  <wp:simplePos x="0" y="0"/>
                  <wp:positionH relativeFrom="column">
                    <wp:posOffset>99060</wp:posOffset>
                  </wp:positionH>
                  <wp:positionV relativeFrom="paragraph">
                    <wp:posOffset>-53975</wp:posOffset>
                  </wp:positionV>
                  <wp:extent cx="781050" cy="207010"/>
                  <wp:effectExtent l="0" t="0" r="0" b="254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9" cstate="print">
                            <a:extLst>
                              <a:ext uri="{28A0092B-C50C-407E-A947-70E740481C1C}">
                                <a14:useLocalDpi xmlns:a14="http://schemas.microsoft.com/office/drawing/2010/main" val="0"/>
                              </a:ext>
                            </a:extLst>
                          </a:blip>
                          <a:srcRect l="16534" t="69508" r="32375" b="9689"/>
                          <a:stretch>
                            <a:fillRect/>
                          </a:stretch>
                        </pic:blipFill>
                        <pic:spPr bwMode="auto">
                          <a:xfrm>
                            <a:off x="0" y="0"/>
                            <a:ext cx="781050" cy="207010"/>
                          </a:xfrm>
                          <a:prstGeom prst="rect">
                            <a:avLst/>
                          </a:prstGeom>
                          <a:noFill/>
                        </pic:spPr>
                      </pic:pic>
                    </a:graphicData>
                  </a:graphic>
                  <wp14:sizeRelH relativeFrom="margin">
                    <wp14:pctWidth>0</wp14:pctWidth>
                  </wp14:sizeRelH>
                  <wp14:sizeRelV relativeFrom="margin">
                    <wp14:pctHeight>0</wp14:pctHeight>
                  </wp14:sizeRelV>
                </wp:anchor>
              </w:drawing>
            </w:r>
          </w:p>
        </w:tc>
        <w:tc>
          <w:tcPr>
            <w:tcW w:w="0" w:type="auto"/>
            <w:gridSpan w:val="2"/>
            <w:vMerge/>
            <w:tcBorders>
              <w:top w:val="single" w:sz="4" w:space="0" w:color="auto"/>
              <w:left w:val="single" w:sz="18" w:space="0" w:color="auto"/>
              <w:bottom w:val="single" w:sz="18" w:space="0" w:color="auto"/>
              <w:right w:val="single" w:sz="18" w:space="0" w:color="auto"/>
            </w:tcBorders>
            <w:vAlign w:val="center"/>
            <w:hideMark/>
          </w:tcPr>
          <w:p w14:paraId="0C1D88A3" w14:textId="77777777" w:rsidR="00FE331F" w:rsidRDefault="00FE331F">
            <w:pPr>
              <w:jc w:val="left"/>
            </w:pPr>
          </w:p>
        </w:tc>
      </w:tr>
      <w:tr w:rsidR="00FE331F" w14:paraId="52F5E557" w14:textId="77777777" w:rsidTr="00FE331F">
        <w:tc>
          <w:tcPr>
            <w:tcW w:w="851" w:type="pct"/>
            <w:gridSpan w:val="2"/>
            <w:vMerge w:val="restart"/>
            <w:tcBorders>
              <w:top w:val="single" w:sz="18" w:space="0" w:color="auto"/>
              <w:left w:val="single" w:sz="18" w:space="0" w:color="auto"/>
              <w:bottom w:val="single" w:sz="4" w:space="0" w:color="auto"/>
              <w:right w:val="single" w:sz="18" w:space="0" w:color="auto"/>
            </w:tcBorders>
            <w:vAlign w:val="center"/>
            <w:hideMark/>
          </w:tcPr>
          <w:p w14:paraId="44602FF0" w14:textId="77777777" w:rsidR="00FE331F" w:rsidRDefault="00FE331F">
            <w:pPr>
              <w:jc w:val="left"/>
              <w:rPr>
                <w:b/>
                <w:sz w:val="18"/>
                <w:szCs w:val="18"/>
              </w:rPr>
            </w:pPr>
            <w:r>
              <w:rPr>
                <w:b/>
                <w:sz w:val="18"/>
                <w:szCs w:val="18"/>
              </w:rPr>
              <w:t>Investor</w:t>
            </w:r>
          </w:p>
        </w:tc>
        <w:tc>
          <w:tcPr>
            <w:tcW w:w="2151" w:type="pct"/>
            <w:gridSpan w:val="2"/>
            <w:vMerge w:val="restart"/>
            <w:tcBorders>
              <w:top w:val="single" w:sz="18" w:space="0" w:color="auto"/>
              <w:left w:val="single" w:sz="18" w:space="0" w:color="auto"/>
              <w:bottom w:val="single" w:sz="4" w:space="0" w:color="auto"/>
              <w:right w:val="single" w:sz="18" w:space="0" w:color="auto"/>
            </w:tcBorders>
            <w:vAlign w:val="center"/>
            <w:hideMark/>
          </w:tcPr>
          <w:p w14:paraId="391BD74A" w14:textId="77777777" w:rsidR="00FE331F" w:rsidRDefault="00FE331F">
            <w:pPr>
              <w:jc w:val="left"/>
              <w:rPr>
                <w:sz w:val="18"/>
                <w:szCs w:val="18"/>
              </w:rPr>
            </w:pPr>
            <w:r>
              <w:rPr>
                <w:spacing w:val="-2"/>
                <w:sz w:val="18"/>
                <w:szCs w:val="18"/>
              </w:rPr>
              <w:t>Statutární město Frýdek-Místek,</w:t>
            </w:r>
            <w:r>
              <w:rPr>
                <w:spacing w:val="-2"/>
                <w:sz w:val="18"/>
                <w:szCs w:val="18"/>
              </w:rPr>
              <w:br/>
              <w:t>Radniční 1148, 738 01 Frýdek-Místek</w:t>
            </w:r>
          </w:p>
        </w:tc>
        <w:tc>
          <w:tcPr>
            <w:tcW w:w="1000" w:type="pct"/>
            <w:tcBorders>
              <w:top w:val="single" w:sz="18" w:space="0" w:color="auto"/>
              <w:left w:val="single" w:sz="18" w:space="0" w:color="auto"/>
              <w:bottom w:val="single" w:sz="4" w:space="0" w:color="auto"/>
              <w:right w:val="single" w:sz="18" w:space="0" w:color="auto"/>
            </w:tcBorders>
            <w:hideMark/>
          </w:tcPr>
          <w:p w14:paraId="7C1F0832" w14:textId="77777777" w:rsidR="00FE331F" w:rsidRDefault="00FE331F">
            <w:pPr>
              <w:rPr>
                <w:b/>
                <w:sz w:val="18"/>
                <w:szCs w:val="18"/>
              </w:rPr>
            </w:pPr>
            <w:r>
              <w:rPr>
                <w:b/>
                <w:sz w:val="18"/>
                <w:szCs w:val="18"/>
              </w:rPr>
              <w:t>Formát</w:t>
            </w:r>
          </w:p>
        </w:tc>
        <w:tc>
          <w:tcPr>
            <w:tcW w:w="998" w:type="pct"/>
            <w:tcBorders>
              <w:top w:val="single" w:sz="18" w:space="0" w:color="auto"/>
              <w:left w:val="single" w:sz="18" w:space="0" w:color="auto"/>
              <w:bottom w:val="single" w:sz="4" w:space="0" w:color="auto"/>
              <w:right w:val="single" w:sz="18" w:space="0" w:color="auto"/>
            </w:tcBorders>
          </w:tcPr>
          <w:p w14:paraId="4D8A6FF5" w14:textId="77777777" w:rsidR="00FE331F" w:rsidRDefault="00FE331F"/>
        </w:tc>
      </w:tr>
      <w:tr w:rsidR="00FE331F" w14:paraId="1B1FBE1B" w14:textId="77777777" w:rsidTr="00FE331F">
        <w:tc>
          <w:tcPr>
            <w:tcW w:w="0" w:type="auto"/>
            <w:gridSpan w:val="2"/>
            <w:vMerge/>
            <w:tcBorders>
              <w:top w:val="single" w:sz="18" w:space="0" w:color="auto"/>
              <w:left w:val="single" w:sz="18" w:space="0" w:color="auto"/>
              <w:bottom w:val="single" w:sz="4" w:space="0" w:color="auto"/>
              <w:right w:val="single" w:sz="18" w:space="0" w:color="auto"/>
            </w:tcBorders>
            <w:vAlign w:val="center"/>
            <w:hideMark/>
          </w:tcPr>
          <w:p w14:paraId="3E6C248E" w14:textId="77777777" w:rsidR="00FE331F" w:rsidRDefault="00FE331F">
            <w:pPr>
              <w:jc w:val="left"/>
              <w:rPr>
                <w:b/>
                <w:sz w:val="18"/>
                <w:szCs w:val="18"/>
              </w:rPr>
            </w:pPr>
          </w:p>
        </w:tc>
        <w:tc>
          <w:tcPr>
            <w:tcW w:w="0" w:type="auto"/>
            <w:gridSpan w:val="2"/>
            <w:vMerge/>
            <w:tcBorders>
              <w:top w:val="single" w:sz="18" w:space="0" w:color="auto"/>
              <w:left w:val="single" w:sz="18" w:space="0" w:color="auto"/>
              <w:bottom w:val="single" w:sz="4" w:space="0" w:color="auto"/>
              <w:right w:val="single" w:sz="18" w:space="0" w:color="auto"/>
            </w:tcBorders>
            <w:vAlign w:val="center"/>
            <w:hideMark/>
          </w:tcPr>
          <w:p w14:paraId="55C32F48" w14:textId="77777777" w:rsidR="00FE331F" w:rsidRDefault="00FE331F">
            <w:pPr>
              <w:jc w:val="left"/>
              <w:rPr>
                <w:sz w:val="18"/>
                <w:szCs w:val="18"/>
              </w:rPr>
            </w:pPr>
          </w:p>
        </w:tc>
        <w:tc>
          <w:tcPr>
            <w:tcW w:w="1000" w:type="pct"/>
            <w:tcBorders>
              <w:top w:val="single" w:sz="4" w:space="0" w:color="auto"/>
              <w:left w:val="single" w:sz="18" w:space="0" w:color="auto"/>
              <w:bottom w:val="single" w:sz="4" w:space="0" w:color="auto"/>
              <w:right w:val="single" w:sz="18" w:space="0" w:color="auto"/>
            </w:tcBorders>
            <w:hideMark/>
          </w:tcPr>
          <w:p w14:paraId="3BF9B2E0" w14:textId="77777777" w:rsidR="00FE331F" w:rsidRDefault="00FE331F">
            <w:pPr>
              <w:rPr>
                <w:b/>
                <w:sz w:val="18"/>
                <w:szCs w:val="18"/>
              </w:rPr>
            </w:pPr>
            <w:r>
              <w:rPr>
                <w:b/>
                <w:sz w:val="18"/>
                <w:szCs w:val="18"/>
              </w:rPr>
              <w:t>Datum</w:t>
            </w:r>
          </w:p>
        </w:tc>
        <w:tc>
          <w:tcPr>
            <w:tcW w:w="998" w:type="pct"/>
            <w:tcBorders>
              <w:top w:val="single" w:sz="4" w:space="0" w:color="auto"/>
              <w:left w:val="single" w:sz="18" w:space="0" w:color="auto"/>
              <w:bottom w:val="single" w:sz="4" w:space="0" w:color="auto"/>
              <w:right w:val="single" w:sz="18" w:space="0" w:color="auto"/>
            </w:tcBorders>
            <w:hideMark/>
          </w:tcPr>
          <w:p w14:paraId="75500D6B" w14:textId="77777777" w:rsidR="00FE331F" w:rsidRDefault="00FE331F">
            <w:r>
              <w:t>11/2022</w:t>
            </w:r>
          </w:p>
        </w:tc>
      </w:tr>
      <w:tr w:rsidR="00FE331F" w14:paraId="1848694B" w14:textId="77777777" w:rsidTr="00FE331F">
        <w:tc>
          <w:tcPr>
            <w:tcW w:w="851" w:type="pct"/>
            <w:gridSpan w:val="2"/>
            <w:tcBorders>
              <w:top w:val="single" w:sz="4" w:space="0" w:color="auto"/>
              <w:left w:val="single" w:sz="18" w:space="0" w:color="auto"/>
              <w:bottom w:val="single" w:sz="18" w:space="0" w:color="auto"/>
              <w:right w:val="single" w:sz="18" w:space="0" w:color="auto"/>
            </w:tcBorders>
            <w:hideMark/>
          </w:tcPr>
          <w:p w14:paraId="2BCCCB94" w14:textId="77777777" w:rsidR="00FE331F" w:rsidRDefault="00FE331F">
            <w:pPr>
              <w:rPr>
                <w:b/>
                <w:sz w:val="18"/>
                <w:szCs w:val="18"/>
              </w:rPr>
            </w:pPr>
            <w:r>
              <w:rPr>
                <w:b/>
                <w:sz w:val="18"/>
                <w:szCs w:val="18"/>
              </w:rPr>
              <w:t>Místo stavby</w:t>
            </w:r>
          </w:p>
        </w:tc>
        <w:tc>
          <w:tcPr>
            <w:tcW w:w="2151" w:type="pct"/>
            <w:gridSpan w:val="2"/>
            <w:tcBorders>
              <w:top w:val="single" w:sz="4" w:space="0" w:color="auto"/>
              <w:left w:val="single" w:sz="18" w:space="0" w:color="auto"/>
              <w:bottom w:val="single" w:sz="18" w:space="0" w:color="auto"/>
              <w:right w:val="single" w:sz="18" w:space="0" w:color="auto"/>
            </w:tcBorders>
            <w:hideMark/>
          </w:tcPr>
          <w:p w14:paraId="6AAAC853" w14:textId="77777777" w:rsidR="00FE331F" w:rsidRDefault="00FE331F">
            <w:pPr>
              <w:rPr>
                <w:sz w:val="18"/>
                <w:szCs w:val="18"/>
              </w:rPr>
            </w:pPr>
            <w:r>
              <w:rPr>
                <w:sz w:val="18"/>
                <w:szCs w:val="18"/>
              </w:rPr>
              <w:t>K Sedlištím 320, Lískovec, Frýdek-Místek</w:t>
            </w:r>
          </w:p>
        </w:tc>
        <w:tc>
          <w:tcPr>
            <w:tcW w:w="1000" w:type="pct"/>
            <w:tcBorders>
              <w:top w:val="single" w:sz="4" w:space="0" w:color="auto"/>
              <w:left w:val="single" w:sz="18" w:space="0" w:color="auto"/>
              <w:bottom w:val="single" w:sz="4" w:space="0" w:color="auto"/>
              <w:right w:val="single" w:sz="18" w:space="0" w:color="auto"/>
            </w:tcBorders>
            <w:hideMark/>
          </w:tcPr>
          <w:p w14:paraId="34D41702" w14:textId="77777777" w:rsidR="00FE331F" w:rsidRDefault="00FE331F">
            <w:pPr>
              <w:rPr>
                <w:b/>
                <w:sz w:val="18"/>
                <w:szCs w:val="18"/>
              </w:rPr>
            </w:pPr>
            <w:r>
              <w:rPr>
                <w:b/>
                <w:sz w:val="18"/>
                <w:szCs w:val="18"/>
              </w:rPr>
              <w:t>Účel</w:t>
            </w:r>
          </w:p>
        </w:tc>
        <w:tc>
          <w:tcPr>
            <w:tcW w:w="998" w:type="pct"/>
            <w:tcBorders>
              <w:top w:val="single" w:sz="4" w:space="0" w:color="auto"/>
              <w:left w:val="single" w:sz="18" w:space="0" w:color="auto"/>
              <w:bottom w:val="single" w:sz="4" w:space="0" w:color="auto"/>
              <w:right w:val="single" w:sz="18" w:space="0" w:color="auto"/>
            </w:tcBorders>
            <w:hideMark/>
          </w:tcPr>
          <w:p w14:paraId="47836F0F" w14:textId="77777777" w:rsidR="00FE331F" w:rsidRDefault="00FE331F">
            <w:r>
              <w:t>DPS</w:t>
            </w:r>
          </w:p>
        </w:tc>
      </w:tr>
      <w:tr w:rsidR="00FE331F" w14:paraId="1C401942" w14:textId="77777777" w:rsidTr="00FE331F">
        <w:tc>
          <w:tcPr>
            <w:tcW w:w="615" w:type="pct"/>
            <w:vMerge w:val="restart"/>
            <w:tcBorders>
              <w:top w:val="single" w:sz="18" w:space="0" w:color="auto"/>
              <w:left w:val="single" w:sz="18" w:space="0" w:color="auto"/>
              <w:bottom w:val="single" w:sz="18" w:space="0" w:color="auto"/>
              <w:right w:val="nil"/>
            </w:tcBorders>
            <w:hideMark/>
          </w:tcPr>
          <w:p w14:paraId="2CFC29BB" w14:textId="77777777" w:rsidR="00FE331F" w:rsidRDefault="00FE331F">
            <w:pPr>
              <w:rPr>
                <w:sz w:val="18"/>
                <w:szCs w:val="18"/>
              </w:rPr>
            </w:pPr>
            <w:r>
              <w:rPr>
                <w:sz w:val="18"/>
                <w:szCs w:val="18"/>
              </w:rPr>
              <w:t>Akce:</w:t>
            </w:r>
          </w:p>
        </w:tc>
        <w:tc>
          <w:tcPr>
            <w:tcW w:w="2386" w:type="pct"/>
            <w:gridSpan w:val="3"/>
            <w:vMerge w:val="restart"/>
            <w:tcBorders>
              <w:top w:val="single" w:sz="18" w:space="0" w:color="auto"/>
              <w:left w:val="nil"/>
              <w:bottom w:val="single" w:sz="18" w:space="0" w:color="auto"/>
              <w:right w:val="single" w:sz="18" w:space="0" w:color="auto"/>
            </w:tcBorders>
            <w:vAlign w:val="center"/>
            <w:hideMark/>
          </w:tcPr>
          <w:p w14:paraId="60D9A959" w14:textId="77777777" w:rsidR="00FE331F" w:rsidRDefault="00FE331F">
            <w:pPr>
              <w:rPr>
                <w:sz w:val="18"/>
                <w:szCs w:val="18"/>
              </w:rPr>
            </w:pPr>
            <w:r>
              <w:rPr>
                <w:sz w:val="18"/>
                <w:szCs w:val="18"/>
              </w:rPr>
              <w:t>ZŠ F-M, Lískovec 320 – hydroizolace spodní stavby</w:t>
            </w:r>
          </w:p>
        </w:tc>
        <w:tc>
          <w:tcPr>
            <w:tcW w:w="1000" w:type="pct"/>
            <w:tcBorders>
              <w:top w:val="single" w:sz="4" w:space="0" w:color="auto"/>
              <w:left w:val="single" w:sz="18" w:space="0" w:color="auto"/>
              <w:bottom w:val="single" w:sz="4" w:space="0" w:color="auto"/>
              <w:right w:val="single" w:sz="18" w:space="0" w:color="auto"/>
            </w:tcBorders>
            <w:hideMark/>
          </w:tcPr>
          <w:p w14:paraId="1942A0F0" w14:textId="77777777" w:rsidR="00FE331F" w:rsidRDefault="00FE331F">
            <w:pPr>
              <w:rPr>
                <w:b/>
                <w:sz w:val="18"/>
                <w:szCs w:val="18"/>
              </w:rPr>
            </w:pPr>
            <w:r>
              <w:rPr>
                <w:b/>
                <w:sz w:val="18"/>
                <w:szCs w:val="18"/>
              </w:rPr>
              <w:t>Měřítko</w:t>
            </w:r>
          </w:p>
        </w:tc>
        <w:tc>
          <w:tcPr>
            <w:tcW w:w="998" w:type="pct"/>
            <w:tcBorders>
              <w:top w:val="single" w:sz="4" w:space="0" w:color="auto"/>
              <w:left w:val="single" w:sz="18" w:space="0" w:color="auto"/>
              <w:bottom w:val="single" w:sz="4" w:space="0" w:color="auto"/>
              <w:right w:val="single" w:sz="18" w:space="0" w:color="auto"/>
            </w:tcBorders>
          </w:tcPr>
          <w:p w14:paraId="2C24D65B" w14:textId="77777777" w:rsidR="00FE331F" w:rsidRDefault="00FE331F"/>
        </w:tc>
      </w:tr>
      <w:tr w:rsidR="00FE331F" w14:paraId="230EEAD1" w14:textId="77777777" w:rsidTr="00FE331F">
        <w:tc>
          <w:tcPr>
            <w:tcW w:w="0" w:type="auto"/>
            <w:vMerge/>
            <w:tcBorders>
              <w:top w:val="single" w:sz="18" w:space="0" w:color="auto"/>
              <w:left w:val="single" w:sz="18" w:space="0" w:color="auto"/>
              <w:bottom w:val="single" w:sz="18" w:space="0" w:color="auto"/>
              <w:right w:val="nil"/>
            </w:tcBorders>
            <w:vAlign w:val="center"/>
            <w:hideMark/>
          </w:tcPr>
          <w:p w14:paraId="6215B54B" w14:textId="77777777" w:rsidR="00FE331F" w:rsidRDefault="00FE331F">
            <w:pPr>
              <w:jc w:val="left"/>
              <w:rPr>
                <w:sz w:val="18"/>
                <w:szCs w:val="18"/>
              </w:rPr>
            </w:pPr>
          </w:p>
        </w:tc>
        <w:tc>
          <w:tcPr>
            <w:tcW w:w="0" w:type="auto"/>
            <w:gridSpan w:val="3"/>
            <w:vMerge/>
            <w:tcBorders>
              <w:top w:val="single" w:sz="18" w:space="0" w:color="auto"/>
              <w:left w:val="nil"/>
              <w:bottom w:val="single" w:sz="18" w:space="0" w:color="auto"/>
              <w:right w:val="single" w:sz="18" w:space="0" w:color="auto"/>
            </w:tcBorders>
            <w:vAlign w:val="center"/>
            <w:hideMark/>
          </w:tcPr>
          <w:p w14:paraId="75D8E08D" w14:textId="77777777" w:rsidR="00FE331F" w:rsidRDefault="00FE331F">
            <w:pPr>
              <w:jc w:val="left"/>
              <w:rPr>
                <w:sz w:val="18"/>
                <w:szCs w:val="18"/>
              </w:rPr>
            </w:pPr>
          </w:p>
        </w:tc>
        <w:tc>
          <w:tcPr>
            <w:tcW w:w="1000" w:type="pct"/>
            <w:tcBorders>
              <w:top w:val="single" w:sz="4" w:space="0" w:color="auto"/>
              <w:left w:val="single" w:sz="18" w:space="0" w:color="auto"/>
              <w:bottom w:val="single" w:sz="18" w:space="0" w:color="auto"/>
              <w:right w:val="single" w:sz="18" w:space="0" w:color="auto"/>
            </w:tcBorders>
            <w:hideMark/>
          </w:tcPr>
          <w:p w14:paraId="1C2B670D" w14:textId="77777777" w:rsidR="00FE331F" w:rsidRDefault="00FE331F">
            <w:pPr>
              <w:rPr>
                <w:b/>
                <w:sz w:val="18"/>
                <w:szCs w:val="18"/>
              </w:rPr>
            </w:pPr>
            <w:r>
              <w:rPr>
                <w:b/>
                <w:sz w:val="18"/>
                <w:szCs w:val="18"/>
              </w:rPr>
              <w:t>Arch. číslo</w:t>
            </w:r>
          </w:p>
        </w:tc>
        <w:tc>
          <w:tcPr>
            <w:tcW w:w="998" w:type="pct"/>
            <w:tcBorders>
              <w:top w:val="single" w:sz="4" w:space="0" w:color="auto"/>
              <w:left w:val="single" w:sz="18" w:space="0" w:color="auto"/>
              <w:bottom w:val="single" w:sz="18" w:space="0" w:color="auto"/>
              <w:right w:val="single" w:sz="18" w:space="0" w:color="auto"/>
            </w:tcBorders>
            <w:hideMark/>
          </w:tcPr>
          <w:p w14:paraId="481D31DE" w14:textId="77777777" w:rsidR="00FE331F" w:rsidRDefault="00FE331F">
            <w:r>
              <w:t>BE/2022/10</w:t>
            </w:r>
          </w:p>
        </w:tc>
      </w:tr>
      <w:tr w:rsidR="00FE331F" w14:paraId="07796993" w14:textId="77777777" w:rsidTr="00FE331F">
        <w:trPr>
          <w:trHeight w:val="567"/>
        </w:trPr>
        <w:tc>
          <w:tcPr>
            <w:tcW w:w="3002" w:type="pct"/>
            <w:gridSpan w:val="4"/>
            <w:tcBorders>
              <w:top w:val="single" w:sz="18" w:space="0" w:color="auto"/>
              <w:left w:val="single" w:sz="18" w:space="0" w:color="auto"/>
              <w:bottom w:val="single" w:sz="18" w:space="0" w:color="auto"/>
              <w:right w:val="single" w:sz="18" w:space="0" w:color="auto"/>
            </w:tcBorders>
            <w:vAlign w:val="center"/>
            <w:hideMark/>
          </w:tcPr>
          <w:p w14:paraId="04837EFE" w14:textId="17CBD0D1" w:rsidR="00FE331F" w:rsidRDefault="00FE331F">
            <w:pPr>
              <w:jc w:val="left"/>
              <w:rPr>
                <w:sz w:val="18"/>
                <w:szCs w:val="18"/>
              </w:rPr>
            </w:pPr>
            <w:proofErr w:type="gramStart"/>
            <w:r>
              <w:rPr>
                <w:sz w:val="18"/>
                <w:szCs w:val="18"/>
              </w:rPr>
              <w:t>Objekt:</w:t>
            </w:r>
            <w:r w:rsidR="00411DA7">
              <w:rPr>
                <w:sz w:val="18"/>
                <w:szCs w:val="18"/>
              </w:rPr>
              <w:t xml:space="preserve">   </w:t>
            </w:r>
            <w:proofErr w:type="gramEnd"/>
            <w:r w:rsidR="00411DA7">
              <w:rPr>
                <w:sz w:val="18"/>
                <w:szCs w:val="18"/>
              </w:rPr>
              <w:t xml:space="preserve">     SO 03 – ODVODNĚNÍ TERÉNU A HYDROIZOLACE</w:t>
            </w:r>
          </w:p>
          <w:p w14:paraId="0E530D40" w14:textId="027F8FAD" w:rsidR="00FE331F" w:rsidRDefault="00FE331F">
            <w:pPr>
              <w:jc w:val="left"/>
              <w:rPr>
                <w:sz w:val="18"/>
                <w:szCs w:val="18"/>
              </w:rPr>
            </w:pPr>
            <w:proofErr w:type="gramStart"/>
            <w:r>
              <w:rPr>
                <w:sz w:val="18"/>
                <w:szCs w:val="18"/>
              </w:rPr>
              <w:t xml:space="preserve">Obsah:   </w:t>
            </w:r>
            <w:proofErr w:type="gramEnd"/>
            <w:r>
              <w:rPr>
                <w:sz w:val="18"/>
                <w:szCs w:val="18"/>
              </w:rPr>
              <w:t xml:space="preserve">     TECHNICKÁ ZPRÁVA</w:t>
            </w:r>
            <w:r w:rsidR="00570590">
              <w:rPr>
                <w:sz w:val="18"/>
                <w:szCs w:val="18"/>
              </w:rPr>
              <w:t xml:space="preserve"> SO 03</w:t>
            </w:r>
          </w:p>
        </w:tc>
        <w:tc>
          <w:tcPr>
            <w:tcW w:w="1000" w:type="pct"/>
            <w:tcBorders>
              <w:top w:val="single" w:sz="18" w:space="0" w:color="auto"/>
              <w:left w:val="single" w:sz="18" w:space="0" w:color="auto"/>
              <w:bottom w:val="single" w:sz="18" w:space="0" w:color="auto"/>
              <w:right w:val="single" w:sz="18" w:space="0" w:color="auto"/>
            </w:tcBorders>
            <w:hideMark/>
          </w:tcPr>
          <w:p w14:paraId="23300201" w14:textId="77777777" w:rsidR="00FE331F" w:rsidRDefault="00FE331F">
            <w:pPr>
              <w:rPr>
                <w:b/>
                <w:sz w:val="18"/>
                <w:szCs w:val="18"/>
              </w:rPr>
            </w:pPr>
            <w:r>
              <w:rPr>
                <w:b/>
                <w:sz w:val="18"/>
                <w:szCs w:val="18"/>
              </w:rPr>
              <w:t>Číslo kopie</w:t>
            </w:r>
          </w:p>
        </w:tc>
        <w:tc>
          <w:tcPr>
            <w:tcW w:w="998" w:type="pct"/>
            <w:tcBorders>
              <w:top w:val="single" w:sz="18" w:space="0" w:color="auto"/>
              <w:left w:val="single" w:sz="18" w:space="0" w:color="auto"/>
              <w:bottom w:val="single" w:sz="18" w:space="0" w:color="auto"/>
              <w:right w:val="single" w:sz="18" w:space="0" w:color="auto"/>
            </w:tcBorders>
            <w:hideMark/>
          </w:tcPr>
          <w:p w14:paraId="03C9AB38" w14:textId="77777777" w:rsidR="00FE331F" w:rsidRDefault="00FE331F">
            <w:pPr>
              <w:rPr>
                <w:b/>
                <w:sz w:val="18"/>
                <w:szCs w:val="18"/>
              </w:rPr>
            </w:pPr>
            <w:r>
              <w:rPr>
                <w:b/>
                <w:sz w:val="18"/>
                <w:szCs w:val="18"/>
              </w:rPr>
              <w:t>Číslo výkresu</w:t>
            </w:r>
          </w:p>
          <w:p w14:paraId="6ABA486D" w14:textId="586618A1" w:rsidR="00FE331F" w:rsidRDefault="00FE331F" w:rsidP="00190ED0">
            <w:pPr>
              <w:jc w:val="right"/>
              <w:rPr>
                <w:sz w:val="24"/>
                <w:szCs w:val="24"/>
              </w:rPr>
            </w:pPr>
            <w:r>
              <w:rPr>
                <w:b/>
                <w:sz w:val="24"/>
                <w:szCs w:val="24"/>
              </w:rPr>
              <w:t xml:space="preserve">       </w:t>
            </w:r>
            <w:r w:rsidR="00190ED0">
              <w:rPr>
                <w:b/>
                <w:sz w:val="24"/>
                <w:szCs w:val="24"/>
              </w:rPr>
              <w:t>D 1.1.15</w:t>
            </w:r>
            <w:r>
              <w:rPr>
                <w:b/>
                <w:sz w:val="24"/>
                <w:szCs w:val="24"/>
              </w:rPr>
              <w:t xml:space="preserve">           </w:t>
            </w:r>
          </w:p>
        </w:tc>
      </w:tr>
    </w:tbl>
    <w:p w14:paraId="4B857E96" w14:textId="537A0865" w:rsidR="001C3C86" w:rsidRDefault="001C3C86" w:rsidP="00332248">
      <w:pPr>
        <w:jc w:val="right"/>
      </w:pPr>
    </w:p>
    <w:p w14:paraId="645DC1F9" w14:textId="77777777" w:rsidR="001C3C86" w:rsidRDefault="001C3C86" w:rsidP="00FE331F">
      <w:pPr>
        <w:jc w:val="left"/>
        <w:sectPr w:rsidR="001C3C86">
          <w:pgSz w:w="11906" w:h="16838"/>
          <w:pgMar w:top="1417" w:right="1417" w:bottom="1417" w:left="1417" w:header="708" w:footer="708" w:gutter="0"/>
          <w:cols w:space="708"/>
          <w:docGrid w:linePitch="360"/>
        </w:sectPr>
      </w:pPr>
    </w:p>
    <w:p w14:paraId="5A0C7209" w14:textId="0D325F37" w:rsidR="00411DA7" w:rsidRPr="00570590" w:rsidRDefault="00411DA7" w:rsidP="001C3C86">
      <w:pPr>
        <w:rPr>
          <w:b/>
          <w:sz w:val="36"/>
          <w:szCs w:val="36"/>
        </w:rPr>
      </w:pPr>
      <w:r w:rsidRPr="00570590">
        <w:rPr>
          <w:b/>
          <w:sz w:val="36"/>
          <w:szCs w:val="36"/>
        </w:rPr>
        <w:lastRenderedPageBreak/>
        <w:t>SO 03 – Odvodnění terénu a hydroizolace</w:t>
      </w:r>
    </w:p>
    <w:p w14:paraId="7BE74904" w14:textId="626DACCF" w:rsidR="00330813" w:rsidRPr="001C3C86" w:rsidRDefault="0093292D" w:rsidP="001C3C86">
      <w:pPr>
        <w:rPr>
          <w:b/>
          <w:sz w:val="36"/>
          <w:szCs w:val="36"/>
        </w:rPr>
      </w:pPr>
      <w:r w:rsidRPr="00190ED0">
        <w:rPr>
          <w:b/>
          <w:sz w:val="36"/>
          <w:szCs w:val="36"/>
        </w:rPr>
        <w:t>D</w:t>
      </w:r>
      <w:r w:rsidR="00190ED0" w:rsidRPr="00190ED0">
        <w:rPr>
          <w:b/>
          <w:sz w:val="36"/>
          <w:szCs w:val="36"/>
        </w:rPr>
        <w:t xml:space="preserve"> </w:t>
      </w:r>
      <w:r w:rsidR="005771F6" w:rsidRPr="00190ED0">
        <w:rPr>
          <w:b/>
          <w:sz w:val="36"/>
          <w:szCs w:val="36"/>
        </w:rPr>
        <w:t>1</w:t>
      </w:r>
      <w:r w:rsidR="00555929" w:rsidRPr="00190ED0">
        <w:rPr>
          <w:b/>
          <w:sz w:val="36"/>
          <w:szCs w:val="36"/>
        </w:rPr>
        <w:t>.</w:t>
      </w:r>
      <w:r w:rsidR="00190ED0" w:rsidRPr="00190ED0">
        <w:rPr>
          <w:b/>
          <w:sz w:val="36"/>
          <w:szCs w:val="36"/>
        </w:rPr>
        <w:t>1.15</w:t>
      </w:r>
      <w:r w:rsidR="00E77FF2" w:rsidRPr="00190ED0">
        <w:rPr>
          <w:b/>
          <w:sz w:val="36"/>
          <w:szCs w:val="36"/>
        </w:rPr>
        <w:t xml:space="preserve"> </w:t>
      </w:r>
      <w:r w:rsidR="00E77FF2" w:rsidRPr="001C3C86">
        <w:rPr>
          <w:b/>
          <w:sz w:val="36"/>
          <w:szCs w:val="36"/>
        </w:rPr>
        <w:t>TECHNICKÁ ZPRÁVA</w:t>
      </w:r>
    </w:p>
    <w:sdt>
      <w:sdtPr>
        <w:rPr>
          <w:szCs w:val="22"/>
        </w:rPr>
        <w:id w:val="-1856412173"/>
        <w:docPartObj>
          <w:docPartGallery w:val="Table of Contents"/>
          <w:docPartUnique/>
        </w:docPartObj>
      </w:sdtPr>
      <w:sdtEndPr>
        <w:rPr>
          <w:b/>
          <w:bCs/>
        </w:rPr>
      </w:sdtEndPr>
      <w:sdtContent>
        <w:p w14:paraId="72E91D4E" w14:textId="77777777" w:rsidR="001C3C86" w:rsidRPr="001C3C86" w:rsidRDefault="001C3C86" w:rsidP="001C3C86">
          <w:pPr>
            <w:pStyle w:val="Bezmezer"/>
            <w:rPr>
              <w:sz w:val="24"/>
              <w:szCs w:val="24"/>
              <w:u w:val="single"/>
            </w:rPr>
          </w:pPr>
          <w:r>
            <w:rPr>
              <w:sz w:val="24"/>
              <w:szCs w:val="24"/>
              <w:u w:val="single"/>
            </w:rPr>
            <w:t>OBSAH</w:t>
          </w:r>
        </w:p>
        <w:p w14:paraId="41284532" w14:textId="16AF1B59" w:rsidR="00167C31" w:rsidRDefault="001C3C86">
          <w:pPr>
            <w:pStyle w:val="Obsah2"/>
            <w:tabs>
              <w:tab w:val="left" w:pos="660"/>
              <w:tab w:val="right" w:leader="dot" w:pos="9062"/>
            </w:tabs>
            <w:rPr>
              <w:rFonts w:asciiTheme="minorHAnsi" w:hAnsiTheme="minorHAnsi"/>
              <w:noProof/>
              <w:sz w:val="22"/>
              <w:lang w:eastAsia="cs-CZ"/>
            </w:rPr>
          </w:pPr>
          <w:r>
            <w:fldChar w:fldCharType="begin"/>
          </w:r>
          <w:r>
            <w:instrText xml:space="preserve"> TOC \o "1-3" \h \z \u </w:instrText>
          </w:r>
          <w:r>
            <w:fldChar w:fldCharType="separate"/>
          </w:r>
          <w:hyperlink w:anchor="_Toc118303689" w:history="1">
            <w:r w:rsidR="00167C31" w:rsidRPr="0080708F">
              <w:rPr>
                <w:rStyle w:val="Hypertextovodkaz"/>
                <w:noProof/>
              </w:rPr>
              <w:t>1.</w:t>
            </w:r>
            <w:r w:rsidR="00167C31">
              <w:rPr>
                <w:rFonts w:asciiTheme="minorHAnsi" w:hAnsiTheme="minorHAnsi"/>
                <w:noProof/>
                <w:sz w:val="22"/>
                <w:lang w:eastAsia="cs-CZ"/>
              </w:rPr>
              <w:tab/>
            </w:r>
            <w:r w:rsidR="00167C31" w:rsidRPr="0080708F">
              <w:rPr>
                <w:rStyle w:val="Hypertextovodkaz"/>
                <w:noProof/>
              </w:rPr>
              <w:t>Úvod, popis stavebního objektu</w:t>
            </w:r>
            <w:r w:rsidR="00167C31">
              <w:rPr>
                <w:noProof/>
                <w:webHidden/>
              </w:rPr>
              <w:tab/>
            </w:r>
            <w:r w:rsidR="00167C31">
              <w:rPr>
                <w:noProof/>
                <w:webHidden/>
              </w:rPr>
              <w:fldChar w:fldCharType="begin"/>
            </w:r>
            <w:r w:rsidR="00167C31">
              <w:rPr>
                <w:noProof/>
                <w:webHidden/>
              </w:rPr>
              <w:instrText xml:space="preserve"> PAGEREF _Toc118303689 \h </w:instrText>
            </w:r>
            <w:r w:rsidR="00167C31">
              <w:rPr>
                <w:noProof/>
                <w:webHidden/>
              </w:rPr>
            </w:r>
            <w:r w:rsidR="00167C31">
              <w:rPr>
                <w:noProof/>
                <w:webHidden/>
              </w:rPr>
              <w:fldChar w:fldCharType="separate"/>
            </w:r>
            <w:r w:rsidR="00D661EA">
              <w:rPr>
                <w:noProof/>
                <w:webHidden/>
              </w:rPr>
              <w:t>2</w:t>
            </w:r>
            <w:r w:rsidR="00167C31">
              <w:rPr>
                <w:noProof/>
                <w:webHidden/>
              </w:rPr>
              <w:fldChar w:fldCharType="end"/>
            </w:r>
          </w:hyperlink>
        </w:p>
        <w:p w14:paraId="40F363E9" w14:textId="64933C39" w:rsidR="00167C31" w:rsidRDefault="00000000">
          <w:pPr>
            <w:pStyle w:val="Obsah2"/>
            <w:tabs>
              <w:tab w:val="left" w:pos="660"/>
              <w:tab w:val="right" w:leader="dot" w:pos="9062"/>
            </w:tabs>
            <w:rPr>
              <w:rFonts w:asciiTheme="minorHAnsi" w:hAnsiTheme="minorHAnsi"/>
              <w:noProof/>
              <w:sz w:val="22"/>
              <w:lang w:eastAsia="cs-CZ"/>
            </w:rPr>
          </w:pPr>
          <w:hyperlink w:anchor="_Toc118303690" w:history="1">
            <w:r w:rsidR="00167C31" w:rsidRPr="0080708F">
              <w:rPr>
                <w:rStyle w:val="Hypertextovodkaz"/>
                <w:noProof/>
              </w:rPr>
              <w:t>2.</w:t>
            </w:r>
            <w:r w:rsidR="00167C31">
              <w:rPr>
                <w:rFonts w:asciiTheme="minorHAnsi" w:hAnsiTheme="minorHAnsi"/>
                <w:noProof/>
                <w:sz w:val="22"/>
                <w:lang w:eastAsia="cs-CZ"/>
              </w:rPr>
              <w:tab/>
            </w:r>
            <w:r w:rsidR="00167C31" w:rsidRPr="0080708F">
              <w:rPr>
                <w:rStyle w:val="Hypertextovodkaz"/>
                <w:noProof/>
              </w:rPr>
              <w:t>Přehled použitých norem a pravidel, výchozí podklady</w:t>
            </w:r>
            <w:r w:rsidR="00167C31">
              <w:rPr>
                <w:noProof/>
                <w:webHidden/>
              </w:rPr>
              <w:tab/>
            </w:r>
            <w:r w:rsidR="00167C31">
              <w:rPr>
                <w:noProof/>
                <w:webHidden/>
              </w:rPr>
              <w:fldChar w:fldCharType="begin"/>
            </w:r>
            <w:r w:rsidR="00167C31">
              <w:rPr>
                <w:noProof/>
                <w:webHidden/>
              </w:rPr>
              <w:instrText xml:space="preserve"> PAGEREF _Toc118303690 \h </w:instrText>
            </w:r>
            <w:r w:rsidR="00167C31">
              <w:rPr>
                <w:noProof/>
                <w:webHidden/>
              </w:rPr>
            </w:r>
            <w:r w:rsidR="00167C31">
              <w:rPr>
                <w:noProof/>
                <w:webHidden/>
              </w:rPr>
              <w:fldChar w:fldCharType="separate"/>
            </w:r>
            <w:r w:rsidR="00D661EA">
              <w:rPr>
                <w:noProof/>
                <w:webHidden/>
              </w:rPr>
              <w:t>2</w:t>
            </w:r>
            <w:r w:rsidR="00167C31">
              <w:rPr>
                <w:noProof/>
                <w:webHidden/>
              </w:rPr>
              <w:fldChar w:fldCharType="end"/>
            </w:r>
          </w:hyperlink>
        </w:p>
        <w:p w14:paraId="544CA5D4" w14:textId="11BB8D76" w:rsidR="00167C31" w:rsidRDefault="00000000">
          <w:pPr>
            <w:pStyle w:val="Obsah2"/>
            <w:tabs>
              <w:tab w:val="left" w:pos="660"/>
              <w:tab w:val="right" w:leader="dot" w:pos="9062"/>
            </w:tabs>
            <w:rPr>
              <w:rFonts w:asciiTheme="minorHAnsi" w:hAnsiTheme="minorHAnsi"/>
              <w:noProof/>
              <w:sz w:val="22"/>
              <w:lang w:eastAsia="cs-CZ"/>
            </w:rPr>
          </w:pPr>
          <w:hyperlink w:anchor="_Toc118303691" w:history="1">
            <w:r w:rsidR="00167C31" w:rsidRPr="0080708F">
              <w:rPr>
                <w:rStyle w:val="Hypertextovodkaz"/>
                <w:noProof/>
              </w:rPr>
              <w:t>3.</w:t>
            </w:r>
            <w:r w:rsidR="00167C31">
              <w:rPr>
                <w:rFonts w:asciiTheme="minorHAnsi" w:hAnsiTheme="minorHAnsi"/>
                <w:noProof/>
                <w:sz w:val="22"/>
                <w:lang w:eastAsia="cs-CZ"/>
              </w:rPr>
              <w:tab/>
            </w:r>
            <w:r w:rsidR="00167C31" w:rsidRPr="0080708F">
              <w:rPr>
                <w:rStyle w:val="Hypertextovodkaz"/>
                <w:noProof/>
              </w:rPr>
              <w:t>Přípravné práce</w:t>
            </w:r>
            <w:r w:rsidR="00167C31">
              <w:rPr>
                <w:noProof/>
                <w:webHidden/>
              </w:rPr>
              <w:tab/>
            </w:r>
            <w:r w:rsidR="00167C31">
              <w:rPr>
                <w:noProof/>
                <w:webHidden/>
              </w:rPr>
              <w:fldChar w:fldCharType="begin"/>
            </w:r>
            <w:r w:rsidR="00167C31">
              <w:rPr>
                <w:noProof/>
                <w:webHidden/>
              </w:rPr>
              <w:instrText xml:space="preserve"> PAGEREF _Toc118303691 \h </w:instrText>
            </w:r>
            <w:r w:rsidR="00167C31">
              <w:rPr>
                <w:noProof/>
                <w:webHidden/>
              </w:rPr>
            </w:r>
            <w:r w:rsidR="00167C31">
              <w:rPr>
                <w:noProof/>
                <w:webHidden/>
              </w:rPr>
              <w:fldChar w:fldCharType="separate"/>
            </w:r>
            <w:r w:rsidR="00D661EA">
              <w:rPr>
                <w:noProof/>
                <w:webHidden/>
              </w:rPr>
              <w:t>3</w:t>
            </w:r>
            <w:r w:rsidR="00167C31">
              <w:rPr>
                <w:noProof/>
                <w:webHidden/>
              </w:rPr>
              <w:fldChar w:fldCharType="end"/>
            </w:r>
          </w:hyperlink>
        </w:p>
        <w:p w14:paraId="1B829B19" w14:textId="0D6957E3" w:rsidR="00167C31" w:rsidRDefault="00000000">
          <w:pPr>
            <w:pStyle w:val="Obsah2"/>
            <w:tabs>
              <w:tab w:val="left" w:pos="660"/>
              <w:tab w:val="right" w:leader="dot" w:pos="9062"/>
            </w:tabs>
            <w:rPr>
              <w:rFonts w:asciiTheme="minorHAnsi" w:hAnsiTheme="minorHAnsi"/>
              <w:noProof/>
              <w:sz w:val="22"/>
              <w:lang w:eastAsia="cs-CZ"/>
            </w:rPr>
          </w:pPr>
          <w:hyperlink w:anchor="_Toc118303692" w:history="1">
            <w:r w:rsidR="00167C31" w:rsidRPr="0080708F">
              <w:rPr>
                <w:rStyle w:val="Hypertextovodkaz"/>
                <w:noProof/>
              </w:rPr>
              <w:t>4.</w:t>
            </w:r>
            <w:r w:rsidR="00167C31">
              <w:rPr>
                <w:rFonts w:asciiTheme="minorHAnsi" w:hAnsiTheme="minorHAnsi"/>
                <w:noProof/>
                <w:sz w:val="22"/>
                <w:lang w:eastAsia="cs-CZ"/>
              </w:rPr>
              <w:tab/>
            </w:r>
            <w:r w:rsidR="00167C31" w:rsidRPr="0080708F">
              <w:rPr>
                <w:rStyle w:val="Hypertextovodkaz"/>
                <w:noProof/>
              </w:rPr>
              <w:t>Omezení přítoku povrchové vody k obvodu stavby</w:t>
            </w:r>
            <w:r w:rsidR="00167C31">
              <w:rPr>
                <w:noProof/>
                <w:webHidden/>
              </w:rPr>
              <w:tab/>
            </w:r>
            <w:r w:rsidR="00167C31">
              <w:rPr>
                <w:noProof/>
                <w:webHidden/>
              </w:rPr>
              <w:fldChar w:fldCharType="begin"/>
            </w:r>
            <w:r w:rsidR="00167C31">
              <w:rPr>
                <w:noProof/>
                <w:webHidden/>
              </w:rPr>
              <w:instrText xml:space="preserve"> PAGEREF _Toc118303692 \h </w:instrText>
            </w:r>
            <w:r w:rsidR="00167C31">
              <w:rPr>
                <w:noProof/>
                <w:webHidden/>
              </w:rPr>
            </w:r>
            <w:r w:rsidR="00167C31">
              <w:rPr>
                <w:noProof/>
                <w:webHidden/>
              </w:rPr>
              <w:fldChar w:fldCharType="separate"/>
            </w:r>
            <w:r w:rsidR="00D661EA">
              <w:rPr>
                <w:noProof/>
                <w:webHidden/>
              </w:rPr>
              <w:t>3</w:t>
            </w:r>
            <w:r w:rsidR="00167C31">
              <w:rPr>
                <w:noProof/>
                <w:webHidden/>
              </w:rPr>
              <w:fldChar w:fldCharType="end"/>
            </w:r>
          </w:hyperlink>
        </w:p>
        <w:p w14:paraId="7C84C2D4" w14:textId="204978F7" w:rsidR="00167C31" w:rsidRDefault="00000000">
          <w:pPr>
            <w:pStyle w:val="Obsah3"/>
            <w:tabs>
              <w:tab w:val="left" w:pos="880"/>
              <w:tab w:val="right" w:leader="dot" w:pos="9062"/>
            </w:tabs>
            <w:rPr>
              <w:rFonts w:asciiTheme="minorHAnsi" w:hAnsiTheme="minorHAnsi"/>
              <w:noProof/>
              <w:sz w:val="22"/>
              <w:lang w:eastAsia="cs-CZ"/>
            </w:rPr>
          </w:pPr>
          <w:hyperlink w:anchor="_Toc118303693" w:history="1">
            <w:r w:rsidR="00167C31" w:rsidRPr="0080708F">
              <w:rPr>
                <w:rStyle w:val="Hypertextovodkaz"/>
                <w:noProof/>
              </w:rPr>
              <w:t>a)</w:t>
            </w:r>
            <w:r w:rsidR="00167C31">
              <w:rPr>
                <w:rFonts w:asciiTheme="minorHAnsi" w:hAnsiTheme="minorHAnsi"/>
                <w:noProof/>
                <w:sz w:val="22"/>
                <w:lang w:eastAsia="cs-CZ"/>
              </w:rPr>
              <w:tab/>
            </w:r>
            <w:r w:rsidR="00167C31" w:rsidRPr="0080708F">
              <w:rPr>
                <w:rStyle w:val="Hypertextovodkaz"/>
                <w:noProof/>
              </w:rPr>
              <w:t>Terénní úpravy</w:t>
            </w:r>
            <w:r w:rsidR="00167C31">
              <w:rPr>
                <w:noProof/>
                <w:webHidden/>
              </w:rPr>
              <w:tab/>
            </w:r>
            <w:r w:rsidR="00167C31">
              <w:rPr>
                <w:noProof/>
                <w:webHidden/>
              </w:rPr>
              <w:fldChar w:fldCharType="begin"/>
            </w:r>
            <w:r w:rsidR="00167C31">
              <w:rPr>
                <w:noProof/>
                <w:webHidden/>
              </w:rPr>
              <w:instrText xml:space="preserve"> PAGEREF _Toc118303693 \h </w:instrText>
            </w:r>
            <w:r w:rsidR="00167C31">
              <w:rPr>
                <w:noProof/>
                <w:webHidden/>
              </w:rPr>
            </w:r>
            <w:r w:rsidR="00167C31">
              <w:rPr>
                <w:noProof/>
                <w:webHidden/>
              </w:rPr>
              <w:fldChar w:fldCharType="separate"/>
            </w:r>
            <w:r w:rsidR="00D661EA">
              <w:rPr>
                <w:noProof/>
                <w:webHidden/>
              </w:rPr>
              <w:t>3</w:t>
            </w:r>
            <w:r w:rsidR="00167C31">
              <w:rPr>
                <w:noProof/>
                <w:webHidden/>
              </w:rPr>
              <w:fldChar w:fldCharType="end"/>
            </w:r>
          </w:hyperlink>
        </w:p>
        <w:p w14:paraId="0C333A6D" w14:textId="0107C2B8" w:rsidR="00167C31" w:rsidRDefault="00000000">
          <w:pPr>
            <w:pStyle w:val="Obsah3"/>
            <w:tabs>
              <w:tab w:val="left" w:pos="880"/>
              <w:tab w:val="right" w:leader="dot" w:pos="9062"/>
            </w:tabs>
            <w:rPr>
              <w:rFonts w:asciiTheme="minorHAnsi" w:hAnsiTheme="minorHAnsi"/>
              <w:noProof/>
              <w:sz w:val="22"/>
              <w:lang w:eastAsia="cs-CZ"/>
            </w:rPr>
          </w:pPr>
          <w:hyperlink w:anchor="_Toc118303694" w:history="1">
            <w:r w:rsidR="00167C31" w:rsidRPr="0080708F">
              <w:rPr>
                <w:rStyle w:val="Hypertextovodkaz"/>
                <w:noProof/>
              </w:rPr>
              <w:t>b)</w:t>
            </w:r>
            <w:r w:rsidR="00167C31">
              <w:rPr>
                <w:rFonts w:asciiTheme="minorHAnsi" w:hAnsiTheme="minorHAnsi"/>
                <w:noProof/>
                <w:sz w:val="22"/>
                <w:lang w:eastAsia="cs-CZ"/>
              </w:rPr>
              <w:tab/>
            </w:r>
            <w:r w:rsidR="00167C31" w:rsidRPr="0080708F">
              <w:rPr>
                <w:rStyle w:val="Hypertextovodkaz"/>
                <w:noProof/>
              </w:rPr>
              <w:t>Odvodněný betonový žlab vyplněný štěrkem</w:t>
            </w:r>
            <w:r w:rsidR="00167C31">
              <w:rPr>
                <w:noProof/>
                <w:webHidden/>
              </w:rPr>
              <w:tab/>
            </w:r>
            <w:r w:rsidR="00167C31">
              <w:rPr>
                <w:noProof/>
                <w:webHidden/>
              </w:rPr>
              <w:fldChar w:fldCharType="begin"/>
            </w:r>
            <w:r w:rsidR="00167C31">
              <w:rPr>
                <w:noProof/>
                <w:webHidden/>
              </w:rPr>
              <w:instrText xml:space="preserve"> PAGEREF _Toc118303694 \h </w:instrText>
            </w:r>
            <w:r w:rsidR="00167C31">
              <w:rPr>
                <w:noProof/>
                <w:webHidden/>
              </w:rPr>
            </w:r>
            <w:r w:rsidR="00167C31">
              <w:rPr>
                <w:noProof/>
                <w:webHidden/>
              </w:rPr>
              <w:fldChar w:fldCharType="separate"/>
            </w:r>
            <w:r w:rsidR="00D661EA">
              <w:rPr>
                <w:noProof/>
                <w:webHidden/>
              </w:rPr>
              <w:t>3</w:t>
            </w:r>
            <w:r w:rsidR="00167C31">
              <w:rPr>
                <w:noProof/>
                <w:webHidden/>
              </w:rPr>
              <w:fldChar w:fldCharType="end"/>
            </w:r>
          </w:hyperlink>
        </w:p>
        <w:p w14:paraId="2455215F" w14:textId="37453FEF" w:rsidR="00167C31" w:rsidRDefault="00000000">
          <w:pPr>
            <w:pStyle w:val="Obsah3"/>
            <w:tabs>
              <w:tab w:val="left" w:pos="880"/>
              <w:tab w:val="right" w:leader="dot" w:pos="9062"/>
            </w:tabs>
            <w:rPr>
              <w:rFonts w:asciiTheme="minorHAnsi" w:hAnsiTheme="minorHAnsi"/>
              <w:noProof/>
              <w:sz w:val="22"/>
              <w:lang w:eastAsia="cs-CZ"/>
            </w:rPr>
          </w:pPr>
          <w:hyperlink w:anchor="_Toc118303695" w:history="1">
            <w:r w:rsidR="00167C31" w:rsidRPr="0080708F">
              <w:rPr>
                <w:rStyle w:val="Hypertextovodkaz"/>
                <w:noProof/>
              </w:rPr>
              <w:t>c)</w:t>
            </w:r>
            <w:r w:rsidR="00167C31">
              <w:rPr>
                <w:rFonts w:asciiTheme="minorHAnsi" w:hAnsiTheme="minorHAnsi"/>
                <w:noProof/>
                <w:sz w:val="22"/>
                <w:lang w:eastAsia="cs-CZ"/>
              </w:rPr>
              <w:tab/>
            </w:r>
            <w:r w:rsidR="00167C31" w:rsidRPr="0080708F">
              <w:rPr>
                <w:rStyle w:val="Hypertextovodkaz"/>
                <w:noProof/>
              </w:rPr>
              <w:t>Okapový chodník</w:t>
            </w:r>
            <w:r w:rsidR="00167C31">
              <w:rPr>
                <w:noProof/>
                <w:webHidden/>
              </w:rPr>
              <w:tab/>
            </w:r>
            <w:r w:rsidR="00167C31">
              <w:rPr>
                <w:noProof/>
                <w:webHidden/>
              </w:rPr>
              <w:fldChar w:fldCharType="begin"/>
            </w:r>
            <w:r w:rsidR="00167C31">
              <w:rPr>
                <w:noProof/>
                <w:webHidden/>
              </w:rPr>
              <w:instrText xml:space="preserve"> PAGEREF _Toc118303695 \h </w:instrText>
            </w:r>
            <w:r w:rsidR="00167C31">
              <w:rPr>
                <w:noProof/>
                <w:webHidden/>
              </w:rPr>
            </w:r>
            <w:r w:rsidR="00167C31">
              <w:rPr>
                <w:noProof/>
                <w:webHidden/>
              </w:rPr>
              <w:fldChar w:fldCharType="separate"/>
            </w:r>
            <w:r w:rsidR="00D661EA">
              <w:rPr>
                <w:noProof/>
                <w:webHidden/>
              </w:rPr>
              <w:t>4</w:t>
            </w:r>
            <w:r w:rsidR="00167C31">
              <w:rPr>
                <w:noProof/>
                <w:webHidden/>
              </w:rPr>
              <w:fldChar w:fldCharType="end"/>
            </w:r>
          </w:hyperlink>
        </w:p>
        <w:p w14:paraId="70EDEEB5" w14:textId="3888F035" w:rsidR="00167C31" w:rsidRDefault="00000000">
          <w:pPr>
            <w:pStyle w:val="Obsah3"/>
            <w:tabs>
              <w:tab w:val="left" w:pos="880"/>
              <w:tab w:val="right" w:leader="dot" w:pos="9062"/>
            </w:tabs>
            <w:rPr>
              <w:rFonts w:asciiTheme="minorHAnsi" w:hAnsiTheme="minorHAnsi"/>
              <w:noProof/>
              <w:sz w:val="22"/>
              <w:lang w:eastAsia="cs-CZ"/>
            </w:rPr>
          </w:pPr>
          <w:hyperlink w:anchor="_Toc118303696" w:history="1">
            <w:r w:rsidR="00167C31" w:rsidRPr="0080708F">
              <w:rPr>
                <w:rStyle w:val="Hypertextovodkaz"/>
                <w:noProof/>
              </w:rPr>
              <w:t>d)</w:t>
            </w:r>
            <w:r w:rsidR="00167C31">
              <w:rPr>
                <w:rFonts w:asciiTheme="minorHAnsi" w:hAnsiTheme="minorHAnsi"/>
                <w:noProof/>
                <w:sz w:val="22"/>
                <w:lang w:eastAsia="cs-CZ"/>
              </w:rPr>
              <w:tab/>
            </w:r>
            <w:r w:rsidR="00167C31" w:rsidRPr="0080708F">
              <w:rPr>
                <w:rStyle w:val="Hypertextovodkaz"/>
                <w:noProof/>
              </w:rPr>
              <w:t>Odvodňovací prvky</w:t>
            </w:r>
            <w:r w:rsidR="00167C31">
              <w:rPr>
                <w:noProof/>
                <w:webHidden/>
              </w:rPr>
              <w:tab/>
            </w:r>
            <w:r w:rsidR="00167C31">
              <w:rPr>
                <w:noProof/>
                <w:webHidden/>
              </w:rPr>
              <w:fldChar w:fldCharType="begin"/>
            </w:r>
            <w:r w:rsidR="00167C31">
              <w:rPr>
                <w:noProof/>
                <w:webHidden/>
              </w:rPr>
              <w:instrText xml:space="preserve"> PAGEREF _Toc118303696 \h </w:instrText>
            </w:r>
            <w:r w:rsidR="00167C31">
              <w:rPr>
                <w:noProof/>
                <w:webHidden/>
              </w:rPr>
            </w:r>
            <w:r w:rsidR="00167C31">
              <w:rPr>
                <w:noProof/>
                <w:webHidden/>
              </w:rPr>
              <w:fldChar w:fldCharType="separate"/>
            </w:r>
            <w:r w:rsidR="00D661EA">
              <w:rPr>
                <w:noProof/>
                <w:webHidden/>
              </w:rPr>
              <w:t>5</w:t>
            </w:r>
            <w:r w:rsidR="00167C31">
              <w:rPr>
                <w:noProof/>
                <w:webHidden/>
              </w:rPr>
              <w:fldChar w:fldCharType="end"/>
            </w:r>
          </w:hyperlink>
        </w:p>
        <w:p w14:paraId="72EB949B" w14:textId="152C911E" w:rsidR="00167C31" w:rsidRDefault="00000000">
          <w:pPr>
            <w:pStyle w:val="Obsah2"/>
            <w:tabs>
              <w:tab w:val="left" w:pos="660"/>
              <w:tab w:val="right" w:leader="dot" w:pos="9062"/>
            </w:tabs>
            <w:rPr>
              <w:rFonts w:asciiTheme="minorHAnsi" w:hAnsiTheme="minorHAnsi"/>
              <w:noProof/>
              <w:sz w:val="22"/>
              <w:lang w:eastAsia="cs-CZ"/>
            </w:rPr>
          </w:pPr>
          <w:hyperlink w:anchor="_Toc118303697" w:history="1">
            <w:r w:rsidR="00167C31" w:rsidRPr="0080708F">
              <w:rPr>
                <w:rStyle w:val="Hypertextovodkaz"/>
                <w:noProof/>
              </w:rPr>
              <w:t>5.</w:t>
            </w:r>
            <w:r w:rsidR="00167C31">
              <w:rPr>
                <w:rFonts w:asciiTheme="minorHAnsi" w:hAnsiTheme="minorHAnsi"/>
                <w:noProof/>
                <w:sz w:val="22"/>
                <w:lang w:eastAsia="cs-CZ"/>
              </w:rPr>
              <w:tab/>
            </w:r>
            <w:r w:rsidR="00167C31" w:rsidRPr="0080708F">
              <w:rPr>
                <w:rStyle w:val="Hypertextovodkaz"/>
                <w:noProof/>
              </w:rPr>
              <w:t>Hydroizolace suterénního zdiva</w:t>
            </w:r>
            <w:r w:rsidR="00167C31">
              <w:rPr>
                <w:noProof/>
                <w:webHidden/>
              </w:rPr>
              <w:tab/>
            </w:r>
            <w:r w:rsidR="00167C31">
              <w:rPr>
                <w:noProof/>
                <w:webHidden/>
              </w:rPr>
              <w:fldChar w:fldCharType="begin"/>
            </w:r>
            <w:r w:rsidR="00167C31">
              <w:rPr>
                <w:noProof/>
                <w:webHidden/>
              </w:rPr>
              <w:instrText xml:space="preserve"> PAGEREF _Toc118303697 \h </w:instrText>
            </w:r>
            <w:r w:rsidR="00167C31">
              <w:rPr>
                <w:noProof/>
                <w:webHidden/>
              </w:rPr>
            </w:r>
            <w:r w:rsidR="00167C31">
              <w:rPr>
                <w:noProof/>
                <w:webHidden/>
              </w:rPr>
              <w:fldChar w:fldCharType="separate"/>
            </w:r>
            <w:r w:rsidR="00D661EA">
              <w:rPr>
                <w:noProof/>
                <w:webHidden/>
              </w:rPr>
              <w:t>6</w:t>
            </w:r>
            <w:r w:rsidR="00167C31">
              <w:rPr>
                <w:noProof/>
                <w:webHidden/>
              </w:rPr>
              <w:fldChar w:fldCharType="end"/>
            </w:r>
          </w:hyperlink>
        </w:p>
        <w:p w14:paraId="52B0EC14" w14:textId="347DAFCA" w:rsidR="00167C31" w:rsidRDefault="00000000">
          <w:pPr>
            <w:pStyle w:val="Obsah3"/>
            <w:tabs>
              <w:tab w:val="left" w:pos="880"/>
              <w:tab w:val="right" w:leader="dot" w:pos="9062"/>
            </w:tabs>
            <w:rPr>
              <w:rFonts w:asciiTheme="minorHAnsi" w:hAnsiTheme="minorHAnsi"/>
              <w:noProof/>
              <w:sz w:val="22"/>
              <w:lang w:eastAsia="cs-CZ"/>
            </w:rPr>
          </w:pPr>
          <w:hyperlink w:anchor="_Toc118303698" w:history="1">
            <w:r w:rsidR="00167C31" w:rsidRPr="0080708F">
              <w:rPr>
                <w:rStyle w:val="Hypertextovodkaz"/>
                <w:noProof/>
              </w:rPr>
              <w:t>a)</w:t>
            </w:r>
            <w:r w:rsidR="00167C31">
              <w:rPr>
                <w:rFonts w:asciiTheme="minorHAnsi" w:hAnsiTheme="minorHAnsi"/>
                <w:noProof/>
                <w:sz w:val="22"/>
                <w:lang w:eastAsia="cs-CZ"/>
              </w:rPr>
              <w:tab/>
            </w:r>
            <w:r w:rsidR="00167C31" w:rsidRPr="0080708F">
              <w:rPr>
                <w:rStyle w:val="Hypertextovodkaz"/>
                <w:noProof/>
              </w:rPr>
              <w:t>Obvodové zdivo budovy</w:t>
            </w:r>
            <w:r w:rsidR="00167C31">
              <w:rPr>
                <w:noProof/>
                <w:webHidden/>
              </w:rPr>
              <w:tab/>
            </w:r>
            <w:r w:rsidR="00167C31">
              <w:rPr>
                <w:noProof/>
                <w:webHidden/>
              </w:rPr>
              <w:fldChar w:fldCharType="begin"/>
            </w:r>
            <w:r w:rsidR="00167C31">
              <w:rPr>
                <w:noProof/>
                <w:webHidden/>
              </w:rPr>
              <w:instrText xml:space="preserve"> PAGEREF _Toc118303698 \h </w:instrText>
            </w:r>
            <w:r w:rsidR="00167C31">
              <w:rPr>
                <w:noProof/>
                <w:webHidden/>
              </w:rPr>
            </w:r>
            <w:r w:rsidR="00167C31">
              <w:rPr>
                <w:noProof/>
                <w:webHidden/>
              </w:rPr>
              <w:fldChar w:fldCharType="separate"/>
            </w:r>
            <w:r w:rsidR="00D661EA">
              <w:rPr>
                <w:noProof/>
                <w:webHidden/>
              </w:rPr>
              <w:t>6</w:t>
            </w:r>
            <w:r w:rsidR="00167C31">
              <w:rPr>
                <w:noProof/>
                <w:webHidden/>
              </w:rPr>
              <w:fldChar w:fldCharType="end"/>
            </w:r>
          </w:hyperlink>
        </w:p>
        <w:p w14:paraId="685D9926" w14:textId="6F9A64A3" w:rsidR="00167C31" w:rsidRDefault="00000000">
          <w:pPr>
            <w:pStyle w:val="Obsah3"/>
            <w:tabs>
              <w:tab w:val="left" w:pos="880"/>
              <w:tab w:val="right" w:leader="dot" w:pos="9062"/>
            </w:tabs>
            <w:rPr>
              <w:rFonts w:asciiTheme="minorHAnsi" w:hAnsiTheme="minorHAnsi"/>
              <w:noProof/>
              <w:sz w:val="22"/>
              <w:lang w:eastAsia="cs-CZ"/>
            </w:rPr>
          </w:pPr>
          <w:hyperlink w:anchor="_Toc118303699" w:history="1">
            <w:r w:rsidR="00167C31" w:rsidRPr="0080708F">
              <w:rPr>
                <w:rStyle w:val="Hypertextovodkaz"/>
                <w:noProof/>
              </w:rPr>
              <w:t>b)</w:t>
            </w:r>
            <w:r w:rsidR="00167C31">
              <w:rPr>
                <w:rFonts w:asciiTheme="minorHAnsi" w:hAnsiTheme="minorHAnsi"/>
                <w:noProof/>
                <w:sz w:val="22"/>
                <w:lang w:eastAsia="cs-CZ"/>
              </w:rPr>
              <w:tab/>
            </w:r>
            <w:r w:rsidR="00167C31" w:rsidRPr="0080708F">
              <w:rPr>
                <w:rStyle w:val="Hypertextovodkaz"/>
                <w:noProof/>
              </w:rPr>
              <w:t>Anglické dvorky</w:t>
            </w:r>
            <w:r w:rsidR="00167C31">
              <w:rPr>
                <w:noProof/>
                <w:webHidden/>
              </w:rPr>
              <w:tab/>
            </w:r>
            <w:r w:rsidR="00167C31">
              <w:rPr>
                <w:noProof/>
                <w:webHidden/>
              </w:rPr>
              <w:fldChar w:fldCharType="begin"/>
            </w:r>
            <w:r w:rsidR="00167C31">
              <w:rPr>
                <w:noProof/>
                <w:webHidden/>
              </w:rPr>
              <w:instrText xml:space="preserve"> PAGEREF _Toc118303699 \h </w:instrText>
            </w:r>
            <w:r w:rsidR="00167C31">
              <w:rPr>
                <w:noProof/>
                <w:webHidden/>
              </w:rPr>
            </w:r>
            <w:r w:rsidR="00167C31">
              <w:rPr>
                <w:noProof/>
                <w:webHidden/>
              </w:rPr>
              <w:fldChar w:fldCharType="separate"/>
            </w:r>
            <w:r w:rsidR="00D661EA">
              <w:rPr>
                <w:noProof/>
                <w:webHidden/>
              </w:rPr>
              <w:t>6</w:t>
            </w:r>
            <w:r w:rsidR="00167C31">
              <w:rPr>
                <w:noProof/>
                <w:webHidden/>
              </w:rPr>
              <w:fldChar w:fldCharType="end"/>
            </w:r>
          </w:hyperlink>
        </w:p>
        <w:p w14:paraId="69C9377F" w14:textId="3EA7EF57" w:rsidR="00167C31" w:rsidRDefault="00000000">
          <w:pPr>
            <w:pStyle w:val="Obsah2"/>
            <w:tabs>
              <w:tab w:val="left" w:pos="660"/>
              <w:tab w:val="right" w:leader="dot" w:pos="9062"/>
            </w:tabs>
            <w:rPr>
              <w:rFonts w:asciiTheme="minorHAnsi" w:hAnsiTheme="minorHAnsi"/>
              <w:noProof/>
              <w:sz w:val="22"/>
              <w:lang w:eastAsia="cs-CZ"/>
            </w:rPr>
          </w:pPr>
          <w:hyperlink w:anchor="_Toc118303700" w:history="1">
            <w:r w:rsidR="00167C31" w:rsidRPr="0080708F">
              <w:rPr>
                <w:rStyle w:val="Hypertextovodkaz"/>
                <w:noProof/>
              </w:rPr>
              <w:t>6.</w:t>
            </w:r>
            <w:r w:rsidR="00167C31">
              <w:rPr>
                <w:rFonts w:asciiTheme="minorHAnsi" w:hAnsiTheme="minorHAnsi"/>
                <w:noProof/>
                <w:sz w:val="22"/>
                <w:lang w:eastAsia="cs-CZ"/>
              </w:rPr>
              <w:tab/>
            </w:r>
            <w:r w:rsidR="00167C31" w:rsidRPr="0080708F">
              <w:rPr>
                <w:rStyle w:val="Hypertextovodkaz"/>
                <w:noProof/>
              </w:rPr>
              <w:t>Úprava stávajících zpevněných ploch</w:t>
            </w:r>
            <w:r w:rsidR="00167C31">
              <w:rPr>
                <w:noProof/>
                <w:webHidden/>
              </w:rPr>
              <w:tab/>
            </w:r>
            <w:r w:rsidR="00167C31">
              <w:rPr>
                <w:noProof/>
                <w:webHidden/>
              </w:rPr>
              <w:fldChar w:fldCharType="begin"/>
            </w:r>
            <w:r w:rsidR="00167C31">
              <w:rPr>
                <w:noProof/>
                <w:webHidden/>
              </w:rPr>
              <w:instrText xml:space="preserve"> PAGEREF _Toc118303700 \h </w:instrText>
            </w:r>
            <w:r w:rsidR="00167C31">
              <w:rPr>
                <w:noProof/>
                <w:webHidden/>
              </w:rPr>
            </w:r>
            <w:r w:rsidR="00167C31">
              <w:rPr>
                <w:noProof/>
                <w:webHidden/>
              </w:rPr>
              <w:fldChar w:fldCharType="separate"/>
            </w:r>
            <w:r w:rsidR="00D661EA">
              <w:rPr>
                <w:noProof/>
                <w:webHidden/>
              </w:rPr>
              <w:t>7</w:t>
            </w:r>
            <w:r w:rsidR="00167C31">
              <w:rPr>
                <w:noProof/>
                <w:webHidden/>
              </w:rPr>
              <w:fldChar w:fldCharType="end"/>
            </w:r>
          </w:hyperlink>
        </w:p>
        <w:p w14:paraId="6762E42B" w14:textId="4B37118F" w:rsidR="00167C31" w:rsidRDefault="00000000">
          <w:pPr>
            <w:pStyle w:val="Obsah2"/>
            <w:tabs>
              <w:tab w:val="left" w:pos="660"/>
              <w:tab w:val="right" w:leader="dot" w:pos="9062"/>
            </w:tabs>
            <w:rPr>
              <w:rFonts w:asciiTheme="minorHAnsi" w:hAnsiTheme="minorHAnsi"/>
              <w:noProof/>
              <w:sz w:val="22"/>
              <w:lang w:eastAsia="cs-CZ"/>
            </w:rPr>
          </w:pPr>
          <w:hyperlink w:anchor="_Toc118303701" w:history="1">
            <w:r w:rsidR="00167C31" w:rsidRPr="0080708F">
              <w:rPr>
                <w:rStyle w:val="Hypertextovodkaz"/>
                <w:noProof/>
              </w:rPr>
              <w:t>7.</w:t>
            </w:r>
            <w:r w:rsidR="00167C31">
              <w:rPr>
                <w:rFonts w:asciiTheme="minorHAnsi" w:hAnsiTheme="minorHAnsi"/>
                <w:noProof/>
                <w:sz w:val="22"/>
                <w:lang w:eastAsia="cs-CZ"/>
              </w:rPr>
              <w:tab/>
            </w:r>
            <w:r w:rsidR="00167C31" w:rsidRPr="0080708F">
              <w:rPr>
                <w:rStyle w:val="Hypertextovodkaz"/>
                <w:noProof/>
              </w:rPr>
              <w:t>Sanace zděné šachty</w:t>
            </w:r>
            <w:r w:rsidR="00167C31">
              <w:rPr>
                <w:noProof/>
                <w:webHidden/>
              </w:rPr>
              <w:tab/>
            </w:r>
            <w:r w:rsidR="00167C31">
              <w:rPr>
                <w:noProof/>
                <w:webHidden/>
              </w:rPr>
              <w:fldChar w:fldCharType="begin"/>
            </w:r>
            <w:r w:rsidR="00167C31">
              <w:rPr>
                <w:noProof/>
                <w:webHidden/>
              </w:rPr>
              <w:instrText xml:space="preserve"> PAGEREF _Toc118303701 \h </w:instrText>
            </w:r>
            <w:r w:rsidR="00167C31">
              <w:rPr>
                <w:noProof/>
                <w:webHidden/>
              </w:rPr>
            </w:r>
            <w:r w:rsidR="00167C31">
              <w:rPr>
                <w:noProof/>
                <w:webHidden/>
              </w:rPr>
              <w:fldChar w:fldCharType="separate"/>
            </w:r>
            <w:r w:rsidR="00D661EA">
              <w:rPr>
                <w:noProof/>
                <w:webHidden/>
              </w:rPr>
              <w:t>8</w:t>
            </w:r>
            <w:r w:rsidR="00167C31">
              <w:rPr>
                <w:noProof/>
                <w:webHidden/>
              </w:rPr>
              <w:fldChar w:fldCharType="end"/>
            </w:r>
          </w:hyperlink>
        </w:p>
        <w:p w14:paraId="57D82813" w14:textId="709C2A71" w:rsidR="00167C31" w:rsidRDefault="00000000">
          <w:pPr>
            <w:pStyle w:val="Obsah2"/>
            <w:tabs>
              <w:tab w:val="left" w:pos="660"/>
              <w:tab w:val="right" w:leader="dot" w:pos="9062"/>
            </w:tabs>
            <w:rPr>
              <w:rFonts w:asciiTheme="minorHAnsi" w:hAnsiTheme="minorHAnsi"/>
              <w:noProof/>
              <w:sz w:val="22"/>
              <w:lang w:eastAsia="cs-CZ"/>
            </w:rPr>
          </w:pPr>
          <w:hyperlink w:anchor="_Toc118303702" w:history="1">
            <w:r w:rsidR="00167C31" w:rsidRPr="0080708F">
              <w:rPr>
                <w:rStyle w:val="Hypertextovodkaz"/>
                <w:noProof/>
              </w:rPr>
              <w:t>8.</w:t>
            </w:r>
            <w:r w:rsidR="00167C31">
              <w:rPr>
                <w:rFonts w:asciiTheme="minorHAnsi" w:hAnsiTheme="minorHAnsi"/>
                <w:noProof/>
                <w:sz w:val="22"/>
                <w:lang w:eastAsia="cs-CZ"/>
              </w:rPr>
              <w:tab/>
            </w:r>
            <w:r w:rsidR="00167C31" w:rsidRPr="0080708F">
              <w:rPr>
                <w:rStyle w:val="Hypertextovodkaz"/>
                <w:noProof/>
              </w:rPr>
              <w:t>Zemní práce</w:t>
            </w:r>
            <w:r w:rsidR="00167C31">
              <w:rPr>
                <w:noProof/>
                <w:webHidden/>
              </w:rPr>
              <w:tab/>
            </w:r>
            <w:r w:rsidR="00167C31">
              <w:rPr>
                <w:noProof/>
                <w:webHidden/>
              </w:rPr>
              <w:fldChar w:fldCharType="begin"/>
            </w:r>
            <w:r w:rsidR="00167C31">
              <w:rPr>
                <w:noProof/>
                <w:webHidden/>
              </w:rPr>
              <w:instrText xml:space="preserve"> PAGEREF _Toc118303702 \h </w:instrText>
            </w:r>
            <w:r w:rsidR="00167C31">
              <w:rPr>
                <w:noProof/>
                <w:webHidden/>
              </w:rPr>
            </w:r>
            <w:r w:rsidR="00167C31">
              <w:rPr>
                <w:noProof/>
                <w:webHidden/>
              </w:rPr>
              <w:fldChar w:fldCharType="separate"/>
            </w:r>
            <w:r w:rsidR="00D661EA">
              <w:rPr>
                <w:noProof/>
                <w:webHidden/>
              </w:rPr>
              <w:t>8</w:t>
            </w:r>
            <w:r w:rsidR="00167C31">
              <w:rPr>
                <w:noProof/>
                <w:webHidden/>
              </w:rPr>
              <w:fldChar w:fldCharType="end"/>
            </w:r>
          </w:hyperlink>
        </w:p>
        <w:p w14:paraId="1A8654AB" w14:textId="70BF0B90" w:rsidR="00167C31" w:rsidRDefault="00000000">
          <w:pPr>
            <w:pStyle w:val="Obsah2"/>
            <w:tabs>
              <w:tab w:val="left" w:pos="660"/>
              <w:tab w:val="right" w:leader="dot" w:pos="9062"/>
            </w:tabs>
            <w:rPr>
              <w:rFonts w:asciiTheme="minorHAnsi" w:hAnsiTheme="minorHAnsi"/>
              <w:noProof/>
              <w:sz w:val="22"/>
              <w:lang w:eastAsia="cs-CZ"/>
            </w:rPr>
          </w:pPr>
          <w:hyperlink w:anchor="_Toc118303703" w:history="1">
            <w:r w:rsidR="00167C31" w:rsidRPr="0080708F">
              <w:rPr>
                <w:rStyle w:val="Hypertextovodkaz"/>
                <w:noProof/>
              </w:rPr>
              <w:t>9.</w:t>
            </w:r>
            <w:r w:rsidR="00167C31">
              <w:rPr>
                <w:rFonts w:asciiTheme="minorHAnsi" w:hAnsiTheme="minorHAnsi"/>
                <w:noProof/>
                <w:sz w:val="22"/>
                <w:lang w:eastAsia="cs-CZ"/>
              </w:rPr>
              <w:tab/>
            </w:r>
            <w:r w:rsidR="00167C31" w:rsidRPr="0080708F">
              <w:rPr>
                <w:rStyle w:val="Hypertextovodkaz"/>
                <w:noProof/>
              </w:rPr>
              <w:t>Požadavky na postup provádění prací</w:t>
            </w:r>
            <w:r w:rsidR="00167C31">
              <w:rPr>
                <w:noProof/>
                <w:webHidden/>
              </w:rPr>
              <w:tab/>
            </w:r>
            <w:r w:rsidR="00167C31">
              <w:rPr>
                <w:noProof/>
                <w:webHidden/>
              </w:rPr>
              <w:fldChar w:fldCharType="begin"/>
            </w:r>
            <w:r w:rsidR="00167C31">
              <w:rPr>
                <w:noProof/>
                <w:webHidden/>
              </w:rPr>
              <w:instrText xml:space="preserve"> PAGEREF _Toc118303703 \h </w:instrText>
            </w:r>
            <w:r w:rsidR="00167C31">
              <w:rPr>
                <w:noProof/>
                <w:webHidden/>
              </w:rPr>
            </w:r>
            <w:r w:rsidR="00167C31">
              <w:rPr>
                <w:noProof/>
                <w:webHidden/>
              </w:rPr>
              <w:fldChar w:fldCharType="separate"/>
            </w:r>
            <w:r w:rsidR="00D661EA">
              <w:rPr>
                <w:noProof/>
                <w:webHidden/>
              </w:rPr>
              <w:t>9</w:t>
            </w:r>
            <w:r w:rsidR="00167C31">
              <w:rPr>
                <w:noProof/>
                <w:webHidden/>
              </w:rPr>
              <w:fldChar w:fldCharType="end"/>
            </w:r>
          </w:hyperlink>
        </w:p>
        <w:p w14:paraId="2E6AEFF3" w14:textId="5E512613" w:rsidR="00167C31" w:rsidRDefault="00000000">
          <w:pPr>
            <w:pStyle w:val="Obsah3"/>
            <w:tabs>
              <w:tab w:val="left" w:pos="880"/>
              <w:tab w:val="right" w:leader="dot" w:pos="9062"/>
            </w:tabs>
            <w:rPr>
              <w:rFonts w:asciiTheme="minorHAnsi" w:hAnsiTheme="minorHAnsi"/>
              <w:noProof/>
              <w:sz w:val="22"/>
              <w:lang w:eastAsia="cs-CZ"/>
            </w:rPr>
          </w:pPr>
          <w:hyperlink w:anchor="_Toc118303704" w:history="1">
            <w:r w:rsidR="00167C31" w:rsidRPr="0080708F">
              <w:rPr>
                <w:rStyle w:val="Hypertextovodkaz"/>
                <w:noProof/>
              </w:rPr>
              <w:t>a)</w:t>
            </w:r>
            <w:r w:rsidR="00167C31">
              <w:rPr>
                <w:rFonts w:asciiTheme="minorHAnsi" w:hAnsiTheme="minorHAnsi"/>
                <w:noProof/>
                <w:sz w:val="22"/>
                <w:lang w:eastAsia="cs-CZ"/>
              </w:rPr>
              <w:tab/>
            </w:r>
            <w:r w:rsidR="00167C31" w:rsidRPr="0080708F">
              <w:rPr>
                <w:rStyle w:val="Hypertextovodkaz"/>
                <w:noProof/>
              </w:rPr>
              <w:t>Provoz areálu a okolí, staveniště</w:t>
            </w:r>
            <w:r w:rsidR="00167C31">
              <w:rPr>
                <w:noProof/>
                <w:webHidden/>
              </w:rPr>
              <w:tab/>
            </w:r>
            <w:r w:rsidR="00167C31">
              <w:rPr>
                <w:noProof/>
                <w:webHidden/>
              </w:rPr>
              <w:fldChar w:fldCharType="begin"/>
            </w:r>
            <w:r w:rsidR="00167C31">
              <w:rPr>
                <w:noProof/>
                <w:webHidden/>
              </w:rPr>
              <w:instrText xml:space="preserve"> PAGEREF _Toc118303704 \h </w:instrText>
            </w:r>
            <w:r w:rsidR="00167C31">
              <w:rPr>
                <w:noProof/>
                <w:webHidden/>
              </w:rPr>
            </w:r>
            <w:r w:rsidR="00167C31">
              <w:rPr>
                <w:noProof/>
                <w:webHidden/>
              </w:rPr>
              <w:fldChar w:fldCharType="separate"/>
            </w:r>
            <w:r w:rsidR="00D661EA">
              <w:rPr>
                <w:noProof/>
                <w:webHidden/>
              </w:rPr>
              <w:t>9</w:t>
            </w:r>
            <w:r w:rsidR="00167C31">
              <w:rPr>
                <w:noProof/>
                <w:webHidden/>
              </w:rPr>
              <w:fldChar w:fldCharType="end"/>
            </w:r>
          </w:hyperlink>
        </w:p>
        <w:p w14:paraId="57841039" w14:textId="19691885" w:rsidR="00167C31" w:rsidRDefault="00000000">
          <w:pPr>
            <w:pStyle w:val="Obsah3"/>
            <w:tabs>
              <w:tab w:val="left" w:pos="880"/>
              <w:tab w:val="right" w:leader="dot" w:pos="9062"/>
            </w:tabs>
            <w:rPr>
              <w:rFonts w:asciiTheme="minorHAnsi" w:hAnsiTheme="minorHAnsi"/>
              <w:noProof/>
              <w:sz w:val="22"/>
              <w:lang w:eastAsia="cs-CZ"/>
            </w:rPr>
          </w:pPr>
          <w:hyperlink w:anchor="_Toc118303705" w:history="1">
            <w:r w:rsidR="00167C31" w:rsidRPr="0080708F">
              <w:rPr>
                <w:rStyle w:val="Hypertextovodkaz"/>
                <w:noProof/>
              </w:rPr>
              <w:t>b)</w:t>
            </w:r>
            <w:r w:rsidR="00167C31">
              <w:rPr>
                <w:rFonts w:asciiTheme="minorHAnsi" w:hAnsiTheme="minorHAnsi"/>
                <w:noProof/>
                <w:sz w:val="22"/>
                <w:lang w:eastAsia="cs-CZ"/>
              </w:rPr>
              <w:tab/>
            </w:r>
            <w:r w:rsidR="00167C31" w:rsidRPr="0080708F">
              <w:rPr>
                <w:rStyle w:val="Hypertextovodkaz"/>
                <w:noProof/>
              </w:rPr>
              <w:t>Manipulace s odpady</w:t>
            </w:r>
            <w:r w:rsidR="00167C31">
              <w:rPr>
                <w:noProof/>
                <w:webHidden/>
              </w:rPr>
              <w:tab/>
            </w:r>
            <w:r w:rsidR="00167C31">
              <w:rPr>
                <w:noProof/>
                <w:webHidden/>
              </w:rPr>
              <w:fldChar w:fldCharType="begin"/>
            </w:r>
            <w:r w:rsidR="00167C31">
              <w:rPr>
                <w:noProof/>
                <w:webHidden/>
              </w:rPr>
              <w:instrText xml:space="preserve"> PAGEREF _Toc118303705 \h </w:instrText>
            </w:r>
            <w:r w:rsidR="00167C31">
              <w:rPr>
                <w:noProof/>
                <w:webHidden/>
              </w:rPr>
            </w:r>
            <w:r w:rsidR="00167C31">
              <w:rPr>
                <w:noProof/>
                <w:webHidden/>
              </w:rPr>
              <w:fldChar w:fldCharType="separate"/>
            </w:r>
            <w:r w:rsidR="00D661EA">
              <w:rPr>
                <w:noProof/>
                <w:webHidden/>
              </w:rPr>
              <w:t>9</w:t>
            </w:r>
            <w:r w:rsidR="00167C31">
              <w:rPr>
                <w:noProof/>
                <w:webHidden/>
              </w:rPr>
              <w:fldChar w:fldCharType="end"/>
            </w:r>
          </w:hyperlink>
        </w:p>
        <w:p w14:paraId="006F3779" w14:textId="41EDBDFC" w:rsidR="00167C31" w:rsidRDefault="00000000">
          <w:pPr>
            <w:pStyle w:val="Obsah3"/>
            <w:tabs>
              <w:tab w:val="left" w:pos="880"/>
              <w:tab w:val="right" w:leader="dot" w:pos="9062"/>
            </w:tabs>
            <w:rPr>
              <w:rFonts w:asciiTheme="minorHAnsi" w:hAnsiTheme="minorHAnsi"/>
              <w:noProof/>
              <w:sz w:val="22"/>
              <w:lang w:eastAsia="cs-CZ"/>
            </w:rPr>
          </w:pPr>
          <w:hyperlink w:anchor="_Toc118303706" w:history="1">
            <w:r w:rsidR="00167C31" w:rsidRPr="0080708F">
              <w:rPr>
                <w:rStyle w:val="Hypertextovodkaz"/>
                <w:noProof/>
              </w:rPr>
              <w:t>c)</w:t>
            </w:r>
            <w:r w:rsidR="00167C31">
              <w:rPr>
                <w:rFonts w:asciiTheme="minorHAnsi" w:hAnsiTheme="minorHAnsi"/>
                <w:noProof/>
                <w:sz w:val="22"/>
                <w:lang w:eastAsia="cs-CZ"/>
              </w:rPr>
              <w:tab/>
            </w:r>
            <w:r w:rsidR="00167C31" w:rsidRPr="0080708F">
              <w:rPr>
                <w:rStyle w:val="Hypertextovodkaz"/>
                <w:noProof/>
              </w:rPr>
              <w:t>Bezpečnost a ochrana zdraví při práci na staveništi</w:t>
            </w:r>
            <w:r w:rsidR="00167C31">
              <w:rPr>
                <w:noProof/>
                <w:webHidden/>
              </w:rPr>
              <w:tab/>
            </w:r>
            <w:r w:rsidR="00167C31">
              <w:rPr>
                <w:noProof/>
                <w:webHidden/>
              </w:rPr>
              <w:fldChar w:fldCharType="begin"/>
            </w:r>
            <w:r w:rsidR="00167C31">
              <w:rPr>
                <w:noProof/>
                <w:webHidden/>
              </w:rPr>
              <w:instrText xml:space="preserve"> PAGEREF _Toc118303706 \h </w:instrText>
            </w:r>
            <w:r w:rsidR="00167C31">
              <w:rPr>
                <w:noProof/>
                <w:webHidden/>
              </w:rPr>
            </w:r>
            <w:r w:rsidR="00167C31">
              <w:rPr>
                <w:noProof/>
                <w:webHidden/>
              </w:rPr>
              <w:fldChar w:fldCharType="separate"/>
            </w:r>
            <w:r w:rsidR="00D661EA">
              <w:rPr>
                <w:noProof/>
                <w:webHidden/>
              </w:rPr>
              <w:t>10</w:t>
            </w:r>
            <w:r w:rsidR="00167C31">
              <w:rPr>
                <w:noProof/>
                <w:webHidden/>
              </w:rPr>
              <w:fldChar w:fldCharType="end"/>
            </w:r>
          </w:hyperlink>
        </w:p>
        <w:p w14:paraId="45AFCB7D" w14:textId="4B16149A" w:rsidR="00167C31" w:rsidRDefault="00000000">
          <w:pPr>
            <w:pStyle w:val="Obsah3"/>
            <w:tabs>
              <w:tab w:val="left" w:pos="880"/>
              <w:tab w:val="right" w:leader="dot" w:pos="9062"/>
            </w:tabs>
            <w:rPr>
              <w:rFonts w:asciiTheme="minorHAnsi" w:hAnsiTheme="minorHAnsi"/>
              <w:noProof/>
              <w:sz w:val="22"/>
              <w:lang w:eastAsia="cs-CZ"/>
            </w:rPr>
          </w:pPr>
          <w:hyperlink w:anchor="_Toc118303707" w:history="1">
            <w:r w:rsidR="00167C31" w:rsidRPr="0080708F">
              <w:rPr>
                <w:rStyle w:val="Hypertextovodkaz"/>
                <w:noProof/>
              </w:rPr>
              <w:t>d)</w:t>
            </w:r>
            <w:r w:rsidR="00167C31">
              <w:rPr>
                <w:rFonts w:asciiTheme="minorHAnsi" w:hAnsiTheme="minorHAnsi"/>
                <w:noProof/>
                <w:sz w:val="22"/>
                <w:lang w:eastAsia="cs-CZ"/>
              </w:rPr>
              <w:tab/>
            </w:r>
            <w:r w:rsidR="00167C31" w:rsidRPr="0080708F">
              <w:rPr>
                <w:rStyle w:val="Hypertextovodkaz"/>
                <w:noProof/>
              </w:rPr>
              <w:t>Doporučený postup provádění stavby</w:t>
            </w:r>
            <w:r w:rsidR="00167C31">
              <w:rPr>
                <w:noProof/>
                <w:webHidden/>
              </w:rPr>
              <w:tab/>
            </w:r>
            <w:r w:rsidR="00167C31">
              <w:rPr>
                <w:noProof/>
                <w:webHidden/>
              </w:rPr>
              <w:fldChar w:fldCharType="begin"/>
            </w:r>
            <w:r w:rsidR="00167C31">
              <w:rPr>
                <w:noProof/>
                <w:webHidden/>
              </w:rPr>
              <w:instrText xml:space="preserve"> PAGEREF _Toc118303707 \h </w:instrText>
            </w:r>
            <w:r w:rsidR="00167C31">
              <w:rPr>
                <w:noProof/>
                <w:webHidden/>
              </w:rPr>
            </w:r>
            <w:r w:rsidR="00167C31">
              <w:rPr>
                <w:noProof/>
                <w:webHidden/>
              </w:rPr>
              <w:fldChar w:fldCharType="separate"/>
            </w:r>
            <w:r w:rsidR="00D661EA">
              <w:rPr>
                <w:noProof/>
                <w:webHidden/>
              </w:rPr>
              <w:t>11</w:t>
            </w:r>
            <w:r w:rsidR="00167C31">
              <w:rPr>
                <w:noProof/>
                <w:webHidden/>
              </w:rPr>
              <w:fldChar w:fldCharType="end"/>
            </w:r>
          </w:hyperlink>
        </w:p>
        <w:p w14:paraId="1B15A4D1" w14:textId="041E4C89" w:rsidR="001C3C86" w:rsidRPr="001C3C86" w:rsidRDefault="001C3C86" w:rsidP="00253347">
          <w:pPr>
            <w:pStyle w:val="Obsah2"/>
            <w:tabs>
              <w:tab w:val="left" w:pos="660"/>
              <w:tab w:val="right" w:leader="dot" w:pos="9062"/>
            </w:tabs>
          </w:pPr>
          <w:r>
            <w:rPr>
              <w:b/>
              <w:bCs/>
            </w:rPr>
            <w:fldChar w:fldCharType="end"/>
          </w:r>
        </w:p>
      </w:sdtContent>
    </w:sdt>
    <w:p w14:paraId="2BAA31C6" w14:textId="7F21B3C5" w:rsidR="001D0434" w:rsidRDefault="001D0434">
      <w:pPr>
        <w:jc w:val="left"/>
      </w:pPr>
      <w:r>
        <w:br w:type="page"/>
      </w:r>
    </w:p>
    <w:p w14:paraId="2860A8C3" w14:textId="6F1C4C5B" w:rsidR="00A31A25" w:rsidRDefault="00883311" w:rsidP="00883311">
      <w:pPr>
        <w:pStyle w:val="Nadpis2"/>
      </w:pPr>
      <w:bookmarkStart w:id="1" w:name="_Toc118303689"/>
      <w:r>
        <w:lastRenderedPageBreak/>
        <w:t>Ú</w:t>
      </w:r>
      <w:r w:rsidR="00555929">
        <w:t xml:space="preserve">vod, popis </w:t>
      </w:r>
      <w:r w:rsidR="00570590">
        <w:t>stavebního objektu</w:t>
      </w:r>
      <w:bookmarkEnd w:id="1"/>
    </w:p>
    <w:p w14:paraId="31CCB1B8" w14:textId="16D4E39B" w:rsidR="00570590" w:rsidRDefault="0043157C" w:rsidP="0043157C">
      <w:r>
        <w:t>Stavebním záměrem je provedení opatření, která pomohou omezit pronikání vody do suterénu objekt</w:t>
      </w:r>
      <w:r w:rsidR="00570590">
        <w:t>ů základní školy a družiny. Stavební objekt SO 03 – Odvodnění terénu a hydroizolace řeší úpravu terénu v blízkosti stavby (navazující zpevněné plochy a nezpevněné plochy podél severního a západního průčelí) a provedení hydroizolace přístupn</w:t>
      </w:r>
      <w:r w:rsidR="001D750C">
        <w:t>ých úseků obvodových</w:t>
      </w:r>
      <w:r w:rsidR="00570590">
        <w:t xml:space="preserve"> stěn pod úrovní terénu.</w:t>
      </w:r>
    </w:p>
    <w:p w14:paraId="68C36A5E" w14:textId="77777777" w:rsidR="001D750C" w:rsidRDefault="001D750C" w:rsidP="001D750C">
      <w:r>
        <w:t xml:space="preserve">Budova byla postavena v letech 1930–1931. V 70. letech 20. století proběhla generální oprava školní budovy. Na přelomu 21. století proběhly rozsáhlé stavební úpravy, které zahrnovaly například přestavbu podkroví. Roku 2016 byly realizovány úpravy areálové kanalizace, které probíhaly v rámci projektu </w:t>
      </w:r>
      <w:r w:rsidRPr="00EC7AA1">
        <w:rPr>
          <w:i/>
          <w:iCs/>
        </w:rPr>
        <w:t xml:space="preserve">„Odkanalizování ZŠ Lískovec a požární zbrojnice“, </w:t>
      </w:r>
      <w:r>
        <w:t xml:space="preserve">zpracované Ing. Zdeňkem </w:t>
      </w:r>
      <w:proofErr w:type="spellStart"/>
      <w:r>
        <w:t>Kocichem</w:t>
      </w:r>
      <w:proofErr w:type="spellEnd"/>
      <w:r>
        <w:t>.</w:t>
      </w:r>
    </w:p>
    <w:p w14:paraId="2E1F0268" w14:textId="77777777" w:rsidR="001D750C" w:rsidRDefault="001D750C" w:rsidP="001D750C">
      <w:r>
        <w:t xml:space="preserve">Stavební úpravy navržené touto projektovou dokumentací vychází z provedeného vlhkostního průzkumu a návrhu koncepce sanace, které byly vypracovány odbornou sanační firmou </w:t>
      </w:r>
      <w:proofErr w:type="spellStart"/>
      <w:r>
        <w:t>Prins</w:t>
      </w:r>
      <w:proofErr w:type="spellEnd"/>
      <w:r>
        <w:t xml:space="preserve"> – Izolace a sanace zdiva na začátku tohoto roku. Základní škola i navazující objekt družiny se dlouhodobě potýká s problémem podmáčení suterénu. Příčinami vzniku vlhkosti jsou zejména absence svislých a vodorovných izolací, překročení životnosti použitých stavebních materiálů, nevhodná úprava terénu v návaznosti na obvodové stěny a jejich následné smáčení srážkovou vodou.</w:t>
      </w:r>
    </w:p>
    <w:p w14:paraId="146AE5B8" w14:textId="77777777" w:rsidR="001D750C" w:rsidRPr="002645FF" w:rsidRDefault="001D750C" w:rsidP="00DF7B4B">
      <w:pPr>
        <w:jc w:val="center"/>
        <w:rPr>
          <w:i/>
          <w:iCs/>
          <w:u w:val="single"/>
        </w:rPr>
      </w:pPr>
      <w:r w:rsidRPr="002645FF">
        <w:rPr>
          <w:i/>
          <w:iCs/>
          <w:u w:val="single"/>
        </w:rPr>
        <w:t>Členění stavby na objekty:</w:t>
      </w:r>
    </w:p>
    <w:tbl>
      <w:tblPr>
        <w:tblStyle w:val="Prosttabulka2"/>
        <w:tblW w:w="0" w:type="auto"/>
        <w:jc w:val="center"/>
        <w:tblLook w:val="0480" w:firstRow="0" w:lastRow="0" w:firstColumn="1" w:lastColumn="0" w:noHBand="0" w:noVBand="1"/>
      </w:tblPr>
      <w:tblGrid>
        <w:gridCol w:w="783"/>
        <w:gridCol w:w="3163"/>
      </w:tblGrid>
      <w:tr w:rsidR="001D750C" w14:paraId="7A55D440" w14:textId="77777777" w:rsidTr="00911E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63FB6DBA" w14:textId="77777777" w:rsidR="001D750C" w:rsidRDefault="001D750C" w:rsidP="00911E27">
            <w:pPr>
              <w:keepNext/>
            </w:pPr>
            <w:r>
              <w:t xml:space="preserve">SO 01 </w:t>
            </w:r>
          </w:p>
        </w:tc>
        <w:tc>
          <w:tcPr>
            <w:tcW w:w="0" w:type="auto"/>
          </w:tcPr>
          <w:p w14:paraId="3FAD6704" w14:textId="17E5DEB0" w:rsidR="001D750C" w:rsidRDefault="001D750C" w:rsidP="00911E27">
            <w:pPr>
              <w:cnfStyle w:val="000000100000" w:firstRow="0" w:lastRow="0" w:firstColumn="0" w:lastColumn="0" w:oddVBand="0" w:evenVBand="0" w:oddHBand="1" w:evenHBand="0" w:firstRowFirstColumn="0" w:firstRowLastColumn="0" w:lastRowFirstColumn="0" w:lastRowLastColumn="0"/>
            </w:pPr>
            <w:r>
              <w:t>Suterén základní školy</w:t>
            </w:r>
          </w:p>
        </w:tc>
      </w:tr>
      <w:tr w:rsidR="001D750C" w14:paraId="51642FE5" w14:textId="77777777" w:rsidTr="00911E27">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9BC863F" w14:textId="77777777" w:rsidR="001D750C" w:rsidRDefault="001D750C" w:rsidP="00911E27">
            <w:r>
              <w:t xml:space="preserve">SO 02 </w:t>
            </w:r>
          </w:p>
        </w:tc>
        <w:tc>
          <w:tcPr>
            <w:tcW w:w="0" w:type="auto"/>
          </w:tcPr>
          <w:p w14:paraId="60770769" w14:textId="5FCCD854" w:rsidR="001D750C" w:rsidRDefault="001D750C" w:rsidP="00911E27">
            <w:pPr>
              <w:cnfStyle w:val="000000000000" w:firstRow="0" w:lastRow="0" w:firstColumn="0" w:lastColumn="0" w:oddVBand="0" w:evenVBand="0" w:oddHBand="0" w:evenHBand="0" w:firstRowFirstColumn="0" w:firstRowLastColumn="0" w:lastRowFirstColumn="0" w:lastRowLastColumn="0"/>
            </w:pPr>
            <w:r>
              <w:t>Suterén družiny</w:t>
            </w:r>
          </w:p>
        </w:tc>
      </w:tr>
      <w:tr w:rsidR="001D750C" w14:paraId="36ED18E0" w14:textId="77777777" w:rsidTr="00911E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0B8E3B7D" w14:textId="77777777" w:rsidR="001D750C" w:rsidRDefault="001D750C" w:rsidP="00911E27">
            <w:r>
              <w:t xml:space="preserve">SO 03 </w:t>
            </w:r>
          </w:p>
        </w:tc>
        <w:tc>
          <w:tcPr>
            <w:tcW w:w="0" w:type="auto"/>
          </w:tcPr>
          <w:p w14:paraId="6A8CCEF9" w14:textId="6F32BDF2" w:rsidR="001D750C" w:rsidRDefault="001D750C" w:rsidP="00911E27">
            <w:pPr>
              <w:cnfStyle w:val="000000100000" w:firstRow="0" w:lastRow="0" w:firstColumn="0" w:lastColumn="0" w:oddVBand="0" w:evenVBand="0" w:oddHBand="1" w:evenHBand="0" w:firstRowFirstColumn="0" w:firstRowLastColumn="0" w:lastRowFirstColumn="0" w:lastRowLastColumn="0"/>
            </w:pPr>
            <w:r>
              <w:t>Odvodnění terénu a hydroizolace</w:t>
            </w:r>
          </w:p>
        </w:tc>
      </w:tr>
      <w:tr w:rsidR="001D750C" w14:paraId="19745F98" w14:textId="77777777" w:rsidTr="00911E27">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0E00ADD" w14:textId="77777777" w:rsidR="001D750C" w:rsidRDefault="001D750C" w:rsidP="00911E27">
            <w:r>
              <w:t xml:space="preserve">SO 04 </w:t>
            </w:r>
          </w:p>
        </w:tc>
        <w:tc>
          <w:tcPr>
            <w:tcW w:w="0" w:type="auto"/>
          </w:tcPr>
          <w:p w14:paraId="6E0D90AE" w14:textId="4072872C" w:rsidR="001D750C" w:rsidRDefault="001D750C" w:rsidP="00911E27">
            <w:pPr>
              <w:cnfStyle w:val="000000000000" w:firstRow="0" w:lastRow="0" w:firstColumn="0" w:lastColumn="0" w:oddVBand="0" w:evenVBand="0" w:oddHBand="0" w:evenHBand="0" w:firstRowFirstColumn="0" w:firstRowLastColumn="0" w:lastRowFirstColumn="0" w:lastRowLastColumn="0"/>
            </w:pPr>
            <w:r>
              <w:t>Ocelové schodiště</w:t>
            </w:r>
          </w:p>
        </w:tc>
      </w:tr>
    </w:tbl>
    <w:p w14:paraId="314D0026" w14:textId="37283BC5" w:rsidR="00883311" w:rsidRDefault="00883311" w:rsidP="0043157C">
      <w:pPr>
        <w:pStyle w:val="Nadpis2"/>
      </w:pPr>
      <w:bookmarkStart w:id="2" w:name="_Toc118303690"/>
      <w:r>
        <w:t>P</w:t>
      </w:r>
      <w:r w:rsidR="00555929">
        <w:t>řehled použitých norem a pravidel</w:t>
      </w:r>
      <w:r w:rsidR="00AD0E4C">
        <w:t>, výchozí podklady</w:t>
      </w:r>
      <w:bookmarkEnd w:id="2"/>
    </w:p>
    <w:p w14:paraId="6C93ADF9" w14:textId="476DDD13" w:rsidR="00D16894" w:rsidRDefault="00D16894" w:rsidP="00D16894">
      <w:r>
        <w:t>Projektová dokumentace byla zpracována v souladu s příslušnými normami, technickými pravidly a prováděcími vyhláškami, zejména: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41"/>
        <w:gridCol w:w="6688"/>
      </w:tblGrid>
      <w:tr w:rsidR="00A4479C" w14:paraId="25E980DE" w14:textId="77777777" w:rsidTr="000A4C6D">
        <w:tc>
          <w:tcPr>
            <w:tcW w:w="1843" w:type="dxa"/>
          </w:tcPr>
          <w:p w14:paraId="6839693E" w14:textId="2F4E903E" w:rsidR="00A4479C" w:rsidRDefault="00A4479C" w:rsidP="00AD0E4C">
            <w:r>
              <w:t>ČSN P 73 0600</w:t>
            </w:r>
          </w:p>
        </w:tc>
        <w:tc>
          <w:tcPr>
            <w:tcW w:w="541" w:type="dxa"/>
          </w:tcPr>
          <w:p w14:paraId="7D87593E" w14:textId="77777777" w:rsidR="00A4479C" w:rsidRDefault="00A4479C" w:rsidP="00AD0E4C"/>
        </w:tc>
        <w:tc>
          <w:tcPr>
            <w:tcW w:w="6688" w:type="dxa"/>
          </w:tcPr>
          <w:p w14:paraId="4C77AB0A" w14:textId="5A67E3A3" w:rsidR="00A4479C" w:rsidRDefault="00A4479C" w:rsidP="00AD0E4C">
            <w:r>
              <w:t>Hydroizolace staveb – Základní ustanovení</w:t>
            </w:r>
          </w:p>
        </w:tc>
      </w:tr>
      <w:tr w:rsidR="00A45B3F" w14:paraId="175F6FB2" w14:textId="77777777" w:rsidTr="000A4C6D">
        <w:tc>
          <w:tcPr>
            <w:tcW w:w="1843" w:type="dxa"/>
          </w:tcPr>
          <w:p w14:paraId="3C307914" w14:textId="2580301F" w:rsidR="00A45B3F" w:rsidRDefault="00A45B3F" w:rsidP="00AD0E4C">
            <w:r>
              <w:t>ČSN 73 3610</w:t>
            </w:r>
          </w:p>
        </w:tc>
        <w:tc>
          <w:tcPr>
            <w:tcW w:w="541" w:type="dxa"/>
          </w:tcPr>
          <w:p w14:paraId="2AA1C2B8" w14:textId="77777777" w:rsidR="00A45B3F" w:rsidRDefault="00A45B3F" w:rsidP="00AD0E4C"/>
        </w:tc>
        <w:tc>
          <w:tcPr>
            <w:tcW w:w="6688" w:type="dxa"/>
          </w:tcPr>
          <w:p w14:paraId="1AB7C724" w14:textId="73081050" w:rsidR="00A45B3F" w:rsidRDefault="00A45B3F" w:rsidP="00AD0E4C">
            <w:r>
              <w:t>Navrhování klempířských konstrukcí</w:t>
            </w:r>
          </w:p>
        </w:tc>
      </w:tr>
      <w:tr w:rsidR="000A4C6D" w14:paraId="0F3D95FD" w14:textId="77777777" w:rsidTr="000A4C6D">
        <w:tc>
          <w:tcPr>
            <w:tcW w:w="1843" w:type="dxa"/>
            <w:hideMark/>
          </w:tcPr>
          <w:p w14:paraId="680EFCA7" w14:textId="77777777" w:rsidR="000A4C6D" w:rsidRDefault="000A4C6D">
            <w:r>
              <w:t>ČSN 75 6101</w:t>
            </w:r>
          </w:p>
        </w:tc>
        <w:tc>
          <w:tcPr>
            <w:tcW w:w="541" w:type="dxa"/>
          </w:tcPr>
          <w:p w14:paraId="21FF7C3E" w14:textId="77777777" w:rsidR="000A4C6D" w:rsidRDefault="000A4C6D"/>
        </w:tc>
        <w:tc>
          <w:tcPr>
            <w:tcW w:w="6688" w:type="dxa"/>
            <w:hideMark/>
          </w:tcPr>
          <w:p w14:paraId="614E2DBD" w14:textId="77777777" w:rsidR="000A4C6D" w:rsidRDefault="000A4C6D">
            <w:r>
              <w:t>Stokové sítě a kanalizační přípojky</w:t>
            </w:r>
          </w:p>
        </w:tc>
      </w:tr>
      <w:tr w:rsidR="000A154D" w14:paraId="54576386" w14:textId="77777777" w:rsidTr="000A4C6D">
        <w:tc>
          <w:tcPr>
            <w:tcW w:w="1843" w:type="dxa"/>
          </w:tcPr>
          <w:p w14:paraId="4F2D578F" w14:textId="6B4E9153" w:rsidR="000A154D" w:rsidRDefault="000A154D">
            <w:r>
              <w:t>ČSN EN 476</w:t>
            </w:r>
          </w:p>
        </w:tc>
        <w:tc>
          <w:tcPr>
            <w:tcW w:w="541" w:type="dxa"/>
          </w:tcPr>
          <w:p w14:paraId="1984E99C" w14:textId="7234ABFD" w:rsidR="000A154D" w:rsidRDefault="000A154D"/>
        </w:tc>
        <w:tc>
          <w:tcPr>
            <w:tcW w:w="6688" w:type="dxa"/>
          </w:tcPr>
          <w:p w14:paraId="1B02C54A" w14:textId="72FBE2D7" w:rsidR="000A154D" w:rsidRDefault="000A154D">
            <w:r>
              <w:t>Všeobecné požadavky na stavební dílce kanalizačních systémů</w:t>
            </w:r>
          </w:p>
        </w:tc>
      </w:tr>
      <w:tr w:rsidR="000A154D" w14:paraId="110288E4" w14:textId="77777777" w:rsidTr="000A4C6D">
        <w:tc>
          <w:tcPr>
            <w:tcW w:w="1843" w:type="dxa"/>
          </w:tcPr>
          <w:p w14:paraId="0DA90853" w14:textId="590E7E86" w:rsidR="000A154D" w:rsidRDefault="000A154D" w:rsidP="00AD0E4C">
            <w:r>
              <w:t>ČSN EN 13476-1</w:t>
            </w:r>
          </w:p>
        </w:tc>
        <w:tc>
          <w:tcPr>
            <w:tcW w:w="541" w:type="dxa"/>
          </w:tcPr>
          <w:p w14:paraId="28B12076" w14:textId="77777777" w:rsidR="000A154D" w:rsidRDefault="000A154D" w:rsidP="00AD0E4C"/>
        </w:tc>
        <w:tc>
          <w:tcPr>
            <w:tcW w:w="6688" w:type="dxa"/>
          </w:tcPr>
          <w:p w14:paraId="2E370D35" w14:textId="24737AFF" w:rsidR="000A154D" w:rsidRDefault="000A154D" w:rsidP="00AD0E4C">
            <w:r>
              <w:t>Plastové potrubní systémy pro beztlakové kanalizační přípojky a stokové sítě uložené v zemi – Potrubní systémy se strukturovanou stěnou z neměkčeného polyvinylchloridu (PVC-U), polypropylenu (PP) a polyethylenu (PE) – Část 1: Obecné požadavky a charakteristiky zkoušení</w:t>
            </w:r>
          </w:p>
        </w:tc>
      </w:tr>
      <w:tr w:rsidR="000A154D" w14:paraId="5B7455FB" w14:textId="77777777" w:rsidTr="000A4C6D">
        <w:tc>
          <w:tcPr>
            <w:tcW w:w="1843" w:type="dxa"/>
          </w:tcPr>
          <w:p w14:paraId="0E4831C2" w14:textId="0DE930B4" w:rsidR="000A154D" w:rsidRDefault="000A154D" w:rsidP="00AD0E4C"/>
        </w:tc>
        <w:tc>
          <w:tcPr>
            <w:tcW w:w="541" w:type="dxa"/>
          </w:tcPr>
          <w:p w14:paraId="02A98851" w14:textId="77777777" w:rsidR="000A154D" w:rsidRDefault="000A154D" w:rsidP="00AD0E4C"/>
        </w:tc>
        <w:tc>
          <w:tcPr>
            <w:tcW w:w="6688" w:type="dxa"/>
          </w:tcPr>
          <w:p w14:paraId="3CDF3EAD" w14:textId="77777777" w:rsidR="000A154D" w:rsidRDefault="000A154D" w:rsidP="00AD0E4C"/>
        </w:tc>
      </w:tr>
      <w:tr w:rsidR="000A154D" w14:paraId="574F0BF1" w14:textId="77777777" w:rsidTr="00AB33A1">
        <w:tc>
          <w:tcPr>
            <w:tcW w:w="9072" w:type="dxa"/>
            <w:gridSpan w:val="3"/>
          </w:tcPr>
          <w:p w14:paraId="7D50DEA5" w14:textId="048B4E3C" w:rsidR="001D750C" w:rsidRDefault="001D750C" w:rsidP="00AD0E4C">
            <w:r>
              <w:t>Směrnice ČHIS 01: Hydroizolační technika – ochrana staveb a konstrukcí před nežádoucím působením vody a vlhkosti</w:t>
            </w:r>
          </w:p>
          <w:p w14:paraId="3D6B4551" w14:textId="4197F2F8" w:rsidR="000A154D" w:rsidRDefault="000A154D" w:rsidP="00AD0E4C">
            <w:r>
              <w:t xml:space="preserve">Směrnice ČHIS 06: Hydroizolační technika – úprava hydrofyzikálního namáhání podzemních částí </w:t>
            </w:r>
            <w:proofErr w:type="gramStart"/>
            <w:r>
              <w:t>staveb - drenáže</w:t>
            </w:r>
            <w:proofErr w:type="gramEnd"/>
          </w:p>
        </w:tc>
      </w:tr>
    </w:tbl>
    <w:p w14:paraId="3526CECE" w14:textId="14E88F98" w:rsidR="00703493" w:rsidRDefault="0043157C" w:rsidP="0043157C">
      <w:pPr>
        <w:spacing w:before="160"/>
      </w:pPr>
      <w:r w:rsidRPr="00450AFD">
        <w:t>Projektová dokumentace vychází z</w:t>
      </w:r>
      <w:r w:rsidR="00703493">
        <w:t> </w:t>
      </w:r>
      <w:r w:rsidR="00703493" w:rsidRPr="00703493">
        <w:rPr>
          <w:i/>
          <w:iCs/>
        </w:rPr>
        <w:t xml:space="preserve">Vlhkostního průzkumu základní školy s družinou, K Sedlištím 320, Frýdek-Místek (vypracoval Libor </w:t>
      </w:r>
      <w:proofErr w:type="spellStart"/>
      <w:r w:rsidR="00703493" w:rsidRPr="00703493">
        <w:rPr>
          <w:i/>
          <w:iCs/>
        </w:rPr>
        <w:t>Wolfan</w:t>
      </w:r>
      <w:proofErr w:type="spellEnd"/>
      <w:r w:rsidR="00703493" w:rsidRPr="00703493">
        <w:rPr>
          <w:i/>
          <w:iCs/>
        </w:rPr>
        <w:t xml:space="preserve">, IZOLACE A SANACE ZDIVA – PRINS, s. r. o. v květnu 2022, </w:t>
      </w:r>
      <w:proofErr w:type="spellStart"/>
      <w:r w:rsidR="00703493" w:rsidRPr="00703493">
        <w:rPr>
          <w:i/>
          <w:iCs/>
        </w:rPr>
        <w:t>zak</w:t>
      </w:r>
      <w:proofErr w:type="spellEnd"/>
      <w:r w:rsidR="00703493" w:rsidRPr="00703493">
        <w:rPr>
          <w:i/>
          <w:iCs/>
        </w:rPr>
        <w:t>. č. 24615)</w:t>
      </w:r>
      <w:r w:rsidR="00703493">
        <w:t xml:space="preserve"> a z následně zpracované </w:t>
      </w:r>
      <w:r w:rsidR="00703493" w:rsidRPr="00703493">
        <w:rPr>
          <w:i/>
          <w:iCs/>
        </w:rPr>
        <w:t xml:space="preserve">Koncepce sanace vlhkého zdiva na objektu „Základní škola s družinou, K Sedlištím 320, Frýdek-Místek“ (vypracoval Libor </w:t>
      </w:r>
      <w:proofErr w:type="spellStart"/>
      <w:r w:rsidR="00703493" w:rsidRPr="00703493">
        <w:rPr>
          <w:i/>
          <w:iCs/>
        </w:rPr>
        <w:t>Wolfan</w:t>
      </w:r>
      <w:proofErr w:type="spellEnd"/>
      <w:r w:rsidR="00703493" w:rsidRPr="00703493">
        <w:rPr>
          <w:i/>
          <w:iCs/>
        </w:rPr>
        <w:t>, IZOLACE A SANACE ZDIVA – PRINS, s. r. o. 31.05.2022).</w:t>
      </w:r>
      <w:r w:rsidR="00703493">
        <w:t xml:space="preserve"> </w:t>
      </w:r>
    </w:p>
    <w:p w14:paraId="38D9811A" w14:textId="59A87A6B" w:rsidR="00703493" w:rsidRDefault="00703493" w:rsidP="0043157C">
      <w:pPr>
        <w:spacing w:before="160"/>
      </w:pPr>
      <w:r>
        <w:t>Polohopisné a výškopisné zaměření bylo provedeno v září 2022</w:t>
      </w:r>
      <w:r w:rsidR="00036E39">
        <w:t xml:space="preserve"> (vypracoval Martin </w:t>
      </w:r>
      <w:proofErr w:type="spellStart"/>
      <w:r w:rsidR="00036E39">
        <w:t>Pělucha</w:t>
      </w:r>
      <w:proofErr w:type="spellEnd"/>
      <w:r w:rsidR="00036E39">
        <w:t>, PLANGEO služby, s. r. o.). Dne 24.08.2022 byla uskutečněna osobní prohlídka místa stavby projektantem, kde bylo provedeno zaměření vnitřních dispozic suterénu a pořízení fotodokumentace.</w:t>
      </w:r>
    </w:p>
    <w:p w14:paraId="45B006A3" w14:textId="4896A4FF" w:rsidR="00036E39" w:rsidRDefault="00036E39" w:rsidP="00036E39">
      <w:pPr>
        <w:spacing w:before="160"/>
      </w:pPr>
      <w:r>
        <w:t xml:space="preserve">Trasy stávajících areálových inženýrských sítí byly převzaty z projektové dokumentace </w:t>
      </w:r>
      <w:r w:rsidRPr="00EC7AA1">
        <w:rPr>
          <w:i/>
          <w:iCs/>
        </w:rPr>
        <w:t>„Odkanalizování ZŠ Lískovec a požární zbrojnice“</w:t>
      </w:r>
      <w:r>
        <w:rPr>
          <w:i/>
          <w:iCs/>
        </w:rPr>
        <w:t xml:space="preserve"> </w:t>
      </w:r>
      <w:r w:rsidRPr="00036E39">
        <w:rPr>
          <w:i/>
          <w:iCs/>
        </w:rPr>
        <w:t xml:space="preserve">(stupeň dokumentace DPS, vypracoval Ing. Zdeněk </w:t>
      </w:r>
      <w:proofErr w:type="spellStart"/>
      <w:r w:rsidRPr="00036E39">
        <w:rPr>
          <w:i/>
          <w:iCs/>
        </w:rPr>
        <w:t>Kocich</w:t>
      </w:r>
      <w:proofErr w:type="spellEnd"/>
      <w:r w:rsidRPr="00036E39">
        <w:rPr>
          <w:i/>
          <w:iCs/>
        </w:rPr>
        <w:t xml:space="preserve"> 11/2015).</w:t>
      </w:r>
      <w:r>
        <w:t xml:space="preserve"> </w:t>
      </w:r>
      <w:r w:rsidR="001D782D">
        <w:t>Podkladem byl</w:t>
      </w:r>
      <w:r>
        <w:t>y</w:t>
      </w:r>
      <w:r w:rsidR="001D782D">
        <w:t xml:space="preserve"> také </w:t>
      </w:r>
      <w:r>
        <w:t>výsledky monitoringu venkovní dešťové kanalizace a svodů (SEZAKO, 15.11.2021).</w:t>
      </w:r>
    </w:p>
    <w:p w14:paraId="533B3EFE" w14:textId="291476D2" w:rsidR="00A45B3F" w:rsidRDefault="00A45B3F" w:rsidP="0093292D">
      <w:pPr>
        <w:pStyle w:val="Nadpis2"/>
      </w:pPr>
      <w:bookmarkStart w:id="3" w:name="_Toc118303691"/>
      <w:r>
        <w:lastRenderedPageBreak/>
        <w:t>Přípravné práce</w:t>
      </w:r>
      <w:bookmarkEnd w:id="3"/>
    </w:p>
    <w:p w14:paraId="6761F398" w14:textId="47ED09A9" w:rsidR="005C5F6B" w:rsidRDefault="005C5F6B" w:rsidP="005C5F6B">
      <w:r>
        <w:t xml:space="preserve">Před započetím stavebních prací bude provedeno vytýčení všech inženýrských sítí </w:t>
      </w:r>
      <w:r w:rsidR="005A63FA">
        <w:t>a zřetelné zaznačení jejich polohy v terénu.</w:t>
      </w:r>
      <w:r w:rsidR="00301D14">
        <w:t xml:space="preserve"> </w:t>
      </w:r>
      <w:r w:rsidR="00DF567F">
        <w:t>Před objednáním šachtových dílců pro šachtu RŠ je nutné provést kopanou sondu kolem stávající šachty. Tímto bude ověřena hloubka uložení, dimenze a poloha stávajícího kanalizačního potrubí.</w:t>
      </w:r>
    </w:p>
    <w:p w14:paraId="6B98626C" w14:textId="0651EF73" w:rsidR="00DF567F" w:rsidRDefault="00DF567F" w:rsidP="005C5F6B">
      <w:r>
        <w:t>V ploše dotčené stavebními pracemi a terénními úpravami</w:t>
      </w:r>
      <w:r w:rsidR="000F3C18">
        <w:t xml:space="preserve"> (přibližně </w:t>
      </w:r>
      <w:r w:rsidR="00705B39">
        <w:t>220</w:t>
      </w:r>
      <w:r w:rsidR="000F3C18">
        <w:t xml:space="preserve"> m</w:t>
      </w:r>
      <w:r w:rsidR="000F3C18" w:rsidRPr="000F3C18">
        <w:rPr>
          <w:vertAlign w:val="superscript"/>
        </w:rPr>
        <w:t>2</w:t>
      </w:r>
      <w:r w:rsidR="00705B39">
        <w:t xml:space="preserve"> v I. etapě realizace, 80 m</w:t>
      </w:r>
      <w:r w:rsidR="00705B39" w:rsidRPr="000F3C18">
        <w:rPr>
          <w:vertAlign w:val="superscript"/>
        </w:rPr>
        <w:t>2</w:t>
      </w:r>
      <w:r w:rsidR="00705B39">
        <w:t xml:space="preserve"> ve II. etapě realizace</w:t>
      </w:r>
      <w:r w:rsidR="000F3C18">
        <w:t>)</w:t>
      </w:r>
      <w:r>
        <w:t xml:space="preserve"> bude sejmuta ornice v tloušťce cca 200 mm.</w:t>
      </w:r>
    </w:p>
    <w:p w14:paraId="0FA9CC51" w14:textId="22AE3E47" w:rsidR="00886CD1" w:rsidRDefault="00886CD1" w:rsidP="005C5F6B">
      <w:r>
        <w:t xml:space="preserve">Vtokové mříže </w:t>
      </w:r>
      <w:r w:rsidR="00E62C44">
        <w:t xml:space="preserve">stávajících </w:t>
      </w:r>
      <w:r>
        <w:t xml:space="preserve">vpustí </w:t>
      </w:r>
      <w:r w:rsidR="00E62C44">
        <w:t>v anglických dvorcích budou demontovány, po dobu výstavby uschovány a chráněny proti poškození a po provedení hydroizolace budou znovu osazeny.</w:t>
      </w:r>
    </w:p>
    <w:p w14:paraId="708F8DA6" w14:textId="3259D4E9" w:rsidR="000F3C18" w:rsidRDefault="000F3C18" w:rsidP="005C5F6B">
      <w:r w:rsidRPr="00886CD1">
        <w:rPr>
          <w:i/>
          <w:iCs/>
          <w:u w:val="single"/>
        </w:rPr>
        <w:t>Realizace stavby si vyžádá následující bourací práce</w:t>
      </w:r>
      <w:r>
        <w:t>:</w:t>
      </w:r>
    </w:p>
    <w:tbl>
      <w:tblPr>
        <w:tblW w:w="9180" w:type="dxa"/>
        <w:tblInd w:w="-108" w:type="dxa"/>
        <w:tblLayout w:type="fixed"/>
        <w:tblCellMar>
          <w:left w:w="10" w:type="dxa"/>
          <w:right w:w="10" w:type="dxa"/>
        </w:tblCellMar>
        <w:tblLook w:val="0000" w:firstRow="0" w:lastRow="0" w:firstColumn="0" w:lastColumn="0" w:noHBand="0" w:noVBand="0"/>
      </w:tblPr>
      <w:tblGrid>
        <w:gridCol w:w="6629"/>
        <w:gridCol w:w="850"/>
        <w:gridCol w:w="851"/>
        <w:gridCol w:w="850"/>
      </w:tblGrid>
      <w:tr w:rsidR="00705B39" w14:paraId="062D2260" w14:textId="77777777" w:rsidTr="008215FC">
        <w:tc>
          <w:tcPr>
            <w:tcW w:w="6629" w:type="dxa"/>
            <w:tcMar>
              <w:top w:w="0" w:type="dxa"/>
              <w:left w:w="108" w:type="dxa"/>
              <w:bottom w:w="0" w:type="dxa"/>
              <w:right w:w="108" w:type="dxa"/>
            </w:tcMar>
          </w:tcPr>
          <w:p w14:paraId="2AF9849E" w14:textId="77777777" w:rsidR="00705B39" w:rsidRPr="003B7A0D" w:rsidRDefault="00705B39" w:rsidP="003A530E">
            <w:pPr>
              <w:pStyle w:val="Bezmezer"/>
              <w:keepNext/>
              <w:keepLines/>
              <w:rPr>
                <w:u w:val="single"/>
              </w:rPr>
            </w:pPr>
          </w:p>
        </w:tc>
        <w:tc>
          <w:tcPr>
            <w:tcW w:w="850" w:type="dxa"/>
            <w:vAlign w:val="center"/>
          </w:tcPr>
          <w:p w14:paraId="41615A32" w14:textId="77777777" w:rsidR="00705B39" w:rsidRDefault="00705B39" w:rsidP="003A530E">
            <w:pPr>
              <w:pStyle w:val="Bezmezer"/>
              <w:keepNext/>
              <w:keepLines/>
              <w:jc w:val="center"/>
              <w:rPr>
                <w:u w:val="single"/>
              </w:rPr>
            </w:pPr>
            <w:r w:rsidRPr="00E67477">
              <w:rPr>
                <w:u w:val="single"/>
              </w:rPr>
              <w:t>I.</w:t>
            </w:r>
            <w:r>
              <w:rPr>
                <w:u w:val="single"/>
              </w:rPr>
              <w:t xml:space="preserve"> etapa</w:t>
            </w:r>
          </w:p>
        </w:tc>
        <w:tc>
          <w:tcPr>
            <w:tcW w:w="851" w:type="dxa"/>
            <w:vAlign w:val="center"/>
          </w:tcPr>
          <w:p w14:paraId="4ECDFDDD" w14:textId="77777777" w:rsidR="00705B39" w:rsidRDefault="00705B39" w:rsidP="003A530E">
            <w:pPr>
              <w:pStyle w:val="Bezmezer"/>
              <w:keepNext/>
              <w:keepLines/>
              <w:jc w:val="center"/>
              <w:rPr>
                <w:u w:val="single"/>
              </w:rPr>
            </w:pPr>
            <w:r>
              <w:rPr>
                <w:u w:val="single"/>
              </w:rPr>
              <w:t>II. etapa</w:t>
            </w:r>
          </w:p>
        </w:tc>
        <w:tc>
          <w:tcPr>
            <w:tcW w:w="850" w:type="dxa"/>
            <w:tcMar>
              <w:top w:w="0" w:type="dxa"/>
              <w:left w:w="108" w:type="dxa"/>
              <w:bottom w:w="0" w:type="dxa"/>
              <w:right w:w="108" w:type="dxa"/>
            </w:tcMar>
            <w:vAlign w:val="center"/>
          </w:tcPr>
          <w:p w14:paraId="4F90EEFC" w14:textId="77777777" w:rsidR="00705B39" w:rsidRDefault="00705B39" w:rsidP="003A530E">
            <w:pPr>
              <w:pStyle w:val="Bezmezer"/>
              <w:keepNext/>
              <w:keepLines/>
              <w:jc w:val="center"/>
              <w:rPr>
                <w:u w:val="single"/>
              </w:rPr>
            </w:pPr>
            <w:r>
              <w:rPr>
                <w:u w:val="single"/>
              </w:rPr>
              <w:t>celkem</w:t>
            </w:r>
          </w:p>
        </w:tc>
      </w:tr>
      <w:tr w:rsidR="00705B39" w14:paraId="0F81E0F3" w14:textId="77777777" w:rsidTr="008215FC">
        <w:tc>
          <w:tcPr>
            <w:tcW w:w="6629" w:type="dxa"/>
            <w:tcMar>
              <w:top w:w="0" w:type="dxa"/>
              <w:left w:w="108" w:type="dxa"/>
              <w:bottom w:w="0" w:type="dxa"/>
              <w:right w:w="108" w:type="dxa"/>
            </w:tcMar>
          </w:tcPr>
          <w:p w14:paraId="0C8C74C6" w14:textId="5CA5395E" w:rsidR="00705B39" w:rsidRDefault="00705B39" w:rsidP="00705B39">
            <w:pPr>
              <w:pStyle w:val="Bezmezer"/>
              <w:keepNext/>
              <w:keepLines/>
            </w:pPr>
            <w:r w:rsidRPr="00374B24">
              <w:t>rozebrání stávající dlažby okapového chodníku</w:t>
            </w:r>
          </w:p>
        </w:tc>
        <w:tc>
          <w:tcPr>
            <w:tcW w:w="850" w:type="dxa"/>
            <w:vAlign w:val="center"/>
          </w:tcPr>
          <w:p w14:paraId="036896BE" w14:textId="0F8AB419" w:rsidR="00705B39" w:rsidRDefault="008215FC" w:rsidP="00705B39">
            <w:pPr>
              <w:pStyle w:val="Bezmezer"/>
              <w:keepNext/>
              <w:keepLines/>
              <w:jc w:val="center"/>
            </w:pPr>
            <w:r>
              <w:t>30,6 m</w:t>
            </w:r>
            <w:r>
              <w:rPr>
                <w:vertAlign w:val="superscript"/>
              </w:rPr>
              <w:t>2</w:t>
            </w:r>
          </w:p>
        </w:tc>
        <w:tc>
          <w:tcPr>
            <w:tcW w:w="851" w:type="dxa"/>
            <w:vAlign w:val="center"/>
          </w:tcPr>
          <w:p w14:paraId="5E6B9D16" w14:textId="0B726132" w:rsidR="00705B39" w:rsidRDefault="008215FC" w:rsidP="00705B39">
            <w:pPr>
              <w:pStyle w:val="Bezmezer"/>
              <w:keepNext/>
              <w:keepLines/>
              <w:jc w:val="center"/>
            </w:pPr>
            <w:r>
              <w:t>9,4 m</w:t>
            </w:r>
            <w:r>
              <w:rPr>
                <w:vertAlign w:val="superscript"/>
              </w:rPr>
              <w:t>2</w:t>
            </w:r>
          </w:p>
        </w:tc>
        <w:tc>
          <w:tcPr>
            <w:tcW w:w="850" w:type="dxa"/>
            <w:tcMar>
              <w:top w:w="0" w:type="dxa"/>
              <w:left w:w="108" w:type="dxa"/>
              <w:bottom w:w="0" w:type="dxa"/>
              <w:right w:w="108" w:type="dxa"/>
            </w:tcMar>
            <w:vAlign w:val="center"/>
          </w:tcPr>
          <w:p w14:paraId="61763952" w14:textId="77DC8572" w:rsidR="00705B39" w:rsidRPr="003B7A0D" w:rsidRDefault="00705B39" w:rsidP="00705B39">
            <w:pPr>
              <w:pStyle w:val="Bezmezer"/>
              <w:keepNext/>
              <w:keepLines/>
              <w:jc w:val="center"/>
            </w:pPr>
            <w:r>
              <w:t>40</w:t>
            </w:r>
            <w:r w:rsidRPr="00374B24">
              <w:t xml:space="preserve"> m</w:t>
            </w:r>
            <w:r w:rsidRPr="00374B24">
              <w:rPr>
                <w:vertAlign w:val="superscript"/>
              </w:rPr>
              <w:t>2</w:t>
            </w:r>
            <w:r>
              <w:t xml:space="preserve"> </w:t>
            </w:r>
          </w:p>
        </w:tc>
      </w:tr>
      <w:tr w:rsidR="00705B39" w14:paraId="166FA08B" w14:textId="77777777" w:rsidTr="008215FC">
        <w:tc>
          <w:tcPr>
            <w:tcW w:w="6629" w:type="dxa"/>
            <w:tcMar>
              <w:top w:w="0" w:type="dxa"/>
              <w:left w:w="108" w:type="dxa"/>
              <w:bottom w:w="0" w:type="dxa"/>
              <w:right w:w="108" w:type="dxa"/>
            </w:tcMar>
          </w:tcPr>
          <w:p w14:paraId="049F7BCF" w14:textId="000A9ADB" w:rsidR="00705B39" w:rsidRDefault="00705B39" w:rsidP="00705B39">
            <w:pPr>
              <w:pStyle w:val="Bezmezer"/>
              <w:keepNext/>
              <w:keepLines/>
            </w:pPr>
            <w:r w:rsidRPr="00374B24">
              <w:t xml:space="preserve">rozebrání stávající zámkové dlažby </w:t>
            </w:r>
          </w:p>
        </w:tc>
        <w:tc>
          <w:tcPr>
            <w:tcW w:w="850" w:type="dxa"/>
            <w:vAlign w:val="center"/>
          </w:tcPr>
          <w:p w14:paraId="755D6A25" w14:textId="15B88103" w:rsidR="00705B39" w:rsidRPr="00E505DF" w:rsidRDefault="008215FC" w:rsidP="00705B39">
            <w:pPr>
              <w:pStyle w:val="Bezmezer"/>
              <w:keepNext/>
              <w:keepLines/>
              <w:jc w:val="center"/>
            </w:pPr>
            <w:r>
              <w:t>46,2 m</w:t>
            </w:r>
            <w:r>
              <w:rPr>
                <w:vertAlign w:val="superscript"/>
              </w:rPr>
              <w:t>2</w:t>
            </w:r>
          </w:p>
        </w:tc>
        <w:tc>
          <w:tcPr>
            <w:tcW w:w="851" w:type="dxa"/>
            <w:vAlign w:val="center"/>
          </w:tcPr>
          <w:p w14:paraId="1BBE0541" w14:textId="02D08694" w:rsidR="00705B39" w:rsidRPr="00E505DF" w:rsidRDefault="008215FC" w:rsidP="00705B39">
            <w:pPr>
              <w:pStyle w:val="Bezmezer"/>
              <w:keepNext/>
              <w:keepLines/>
              <w:jc w:val="center"/>
            </w:pPr>
            <w:r>
              <w:t>8,8 m</w:t>
            </w:r>
            <w:r>
              <w:rPr>
                <w:vertAlign w:val="superscript"/>
              </w:rPr>
              <w:t>2</w:t>
            </w:r>
          </w:p>
        </w:tc>
        <w:tc>
          <w:tcPr>
            <w:tcW w:w="850" w:type="dxa"/>
            <w:tcMar>
              <w:top w:w="0" w:type="dxa"/>
              <w:left w:w="108" w:type="dxa"/>
              <w:bottom w:w="0" w:type="dxa"/>
              <w:right w:w="108" w:type="dxa"/>
            </w:tcMar>
            <w:vAlign w:val="center"/>
          </w:tcPr>
          <w:p w14:paraId="63DC532C" w14:textId="48753ABF" w:rsidR="00705B39" w:rsidRPr="003B7A0D" w:rsidRDefault="00705B39" w:rsidP="00705B39">
            <w:pPr>
              <w:pStyle w:val="Bezmezer"/>
              <w:keepNext/>
              <w:keepLines/>
              <w:jc w:val="center"/>
            </w:pPr>
            <w:r w:rsidRPr="00374B24">
              <w:t>55 m</w:t>
            </w:r>
            <w:r w:rsidRPr="00374B24">
              <w:rPr>
                <w:vertAlign w:val="superscript"/>
              </w:rPr>
              <w:t>2</w:t>
            </w:r>
          </w:p>
        </w:tc>
      </w:tr>
      <w:tr w:rsidR="00705B39" w14:paraId="2A764FB6" w14:textId="77777777" w:rsidTr="008215FC">
        <w:tc>
          <w:tcPr>
            <w:tcW w:w="6629" w:type="dxa"/>
            <w:tcMar>
              <w:top w:w="0" w:type="dxa"/>
              <w:left w:w="108" w:type="dxa"/>
              <w:bottom w:w="0" w:type="dxa"/>
              <w:right w:w="108" w:type="dxa"/>
            </w:tcMar>
          </w:tcPr>
          <w:p w14:paraId="536EBB01" w14:textId="7C39414F" w:rsidR="00705B39" w:rsidRDefault="00705B39" w:rsidP="00705B39">
            <w:pPr>
              <w:pStyle w:val="Bezmezer"/>
              <w:keepNext/>
              <w:keepLines/>
            </w:pPr>
            <w:r w:rsidRPr="00374B24">
              <w:t xml:space="preserve">vybourání stávajících betonových obrub </w:t>
            </w:r>
          </w:p>
        </w:tc>
        <w:tc>
          <w:tcPr>
            <w:tcW w:w="850" w:type="dxa"/>
            <w:vAlign w:val="center"/>
          </w:tcPr>
          <w:p w14:paraId="5A08EC47" w14:textId="44BB8EF8" w:rsidR="00705B39" w:rsidRDefault="008215FC" w:rsidP="00705B39">
            <w:pPr>
              <w:pStyle w:val="Bezmezer"/>
              <w:keepNext/>
              <w:keepLines/>
              <w:jc w:val="center"/>
            </w:pPr>
            <w:r>
              <w:t>82,9 m</w:t>
            </w:r>
          </w:p>
        </w:tc>
        <w:tc>
          <w:tcPr>
            <w:tcW w:w="851" w:type="dxa"/>
            <w:vAlign w:val="center"/>
          </w:tcPr>
          <w:p w14:paraId="235D549C" w14:textId="78F45932" w:rsidR="00705B39" w:rsidRDefault="008215FC" w:rsidP="00705B39">
            <w:pPr>
              <w:pStyle w:val="Bezmezer"/>
              <w:keepNext/>
              <w:keepLines/>
              <w:jc w:val="center"/>
            </w:pPr>
            <w:r>
              <w:t>7,1 m</w:t>
            </w:r>
          </w:p>
        </w:tc>
        <w:tc>
          <w:tcPr>
            <w:tcW w:w="850" w:type="dxa"/>
            <w:tcMar>
              <w:top w:w="0" w:type="dxa"/>
              <w:left w:w="108" w:type="dxa"/>
              <w:bottom w:w="0" w:type="dxa"/>
              <w:right w:w="108" w:type="dxa"/>
            </w:tcMar>
            <w:vAlign w:val="center"/>
          </w:tcPr>
          <w:p w14:paraId="4E839EF7" w14:textId="0FCBDAFB" w:rsidR="00705B39" w:rsidRPr="003B7A0D" w:rsidRDefault="00705B39" w:rsidP="00705B39">
            <w:pPr>
              <w:pStyle w:val="Bezmezer"/>
              <w:keepNext/>
              <w:keepLines/>
              <w:jc w:val="center"/>
            </w:pPr>
            <w:r w:rsidRPr="00374B24">
              <w:t>90 m</w:t>
            </w:r>
          </w:p>
        </w:tc>
      </w:tr>
      <w:tr w:rsidR="00705B39" w14:paraId="566A1203" w14:textId="77777777" w:rsidTr="008215FC">
        <w:tc>
          <w:tcPr>
            <w:tcW w:w="6629" w:type="dxa"/>
            <w:tcMar>
              <w:top w:w="0" w:type="dxa"/>
              <w:left w:w="108" w:type="dxa"/>
              <w:bottom w:w="0" w:type="dxa"/>
              <w:right w:w="108" w:type="dxa"/>
            </w:tcMar>
          </w:tcPr>
          <w:p w14:paraId="17DCB4C3" w14:textId="3153ACCD" w:rsidR="00705B39" w:rsidRDefault="00705B39" w:rsidP="00705B39">
            <w:pPr>
              <w:pStyle w:val="Bezmezer"/>
              <w:keepNext/>
              <w:keepLines/>
            </w:pPr>
            <w:r w:rsidRPr="00374B24">
              <w:t>zrušení stávajících pásů štěrku</w:t>
            </w:r>
          </w:p>
        </w:tc>
        <w:tc>
          <w:tcPr>
            <w:tcW w:w="850" w:type="dxa"/>
            <w:vAlign w:val="center"/>
          </w:tcPr>
          <w:p w14:paraId="090F66CC" w14:textId="177956CC" w:rsidR="00705B39" w:rsidRDefault="008215FC" w:rsidP="00705B39">
            <w:pPr>
              <w:pStyle w:val="Bezmezer"/>
              <w:keepNext/>
              <w:keepLines/>
              <w:jc w:val="center"/>
            </w:pPr>
            <w:r>
              <w:t>25,8 m</w:t>
            </w:r>
            <w:r>
              <w:rPr>
                <w:vertAlign w:val="superscript"/>
              </w:rPr>
              <w:t>2</w:t>
            </w:r>
          </w:p>
        </w:tc>
        <w:tc>
          <w:tcPr>
            <w:tcW w:w="851" w:type="dxa"/>
            <w:vAlign w:val="center"/>
          </w:tcPr>
          <w:p w14:paraId="2EE75E4D" w14:textId="41CBD60C" w:rsidR="00705B39" w:rsidRDefault="008215FC" w:rsidP="00705B39">
            <w:pPr>
              <w:pStyle w:val="Bezmezer"/>
              <w:keepNext/>
              <w:keepLines/>
              <w:jc w:val="center"/>
            </w:pPr>
            <w:r>
              <w:t>4,2 m</w:t>
            </w:r>
            <w:r>
              <w:rPr>
                <w:vertAlign w:val="superscript"/>
              </w:rPr>
              <w:t>2</w:t>
            </w:r>
          </w:p>
        </w:tc>
        <w:tc>
          <w:tcPr>
            <w:tcW w:w="850" w:type="dxa"/>
            <w:tcMar>
              <w:top w:w="0" w:type="dxa"/>
              <w:left w:w="108" w:type="dxa"/>
              <w:bottom w:w="0" w:type="dxa"/>
              <w:right w:w="108" w:type="dxa"/>
            </w:tcMar>
            <w:vAlign w:val="center"/>
          </w:tcPr>
          <w:p w14:paraId="7D1980AB" w14:textId="59D5C08F" w:rsidR="00705B39" w:rsidRPr="003B7A0D" w:rsidRDefault="00705B39" w:rsidP="00705B39">
            <w:pPr>
              <w:pStyle w:val="Bezmezer"/>
              <w:keepNext/>
              <w:keepLines/>
              <w:jc w:val="center"/>
            </w:pPr>
            <w:r w:rsidRPr="00374B24">
              <w:t>30 m</w:t>
            </w:r>
            <w:r w:rsidRPr="00374B24">
              <w:rPr>
                <w:vertAlign w:val="superscript"/>
              </w:rPr>
              <w:t>2</w:t>
            </w:r>
          </w:p>
        </w:tc>
      </w:tr>
      <w:tr w:rsidR="00705B39" w14:paraId="5479CA96" w14:textId="77777777" w:rsidTr="008215FC">
        <w:tc>
          <w:tcPr>
            <w:tcW w:w="6629" w:type="dxa"/>
            <w:tcMar>
              <w:top w:w="0" w:type="dxa"/>
              <w:left w:w="108" w:type="dxa"/>
              <w:bottom w:w="0" w:type="dxa"/>
              <w:right w:w="108" w:type="dxa"/>
            </w:tcMar>
          </w:tcPr>
          <w:p w14:paraId="3E41DA87" w14:textId="523B6A51" w:rsidR="00705B39" w:rsidRDefault="00705B39" w:rsidP="00705B39">
            <w:pPr>
              <w:pStyle w:val="Bezmezer"/>
              <w:keepNext/>
              <w:keepLines/>
            </w:pPr>
            <w:r w:rsidRPr="00374B24">
              <w:t>demolice schodiště ze školního dvora do spojovacího traktu</w:t>
            </w:r>
          </w:p>
        </w:tc>
        <w:tc>
          <w:tcPr>
            <w:tcW w:w="850" w:type="dxa"/>
            <w:vAlign w:val="center"/>
          </w:tcPr>
          <w:p w14:paraId="7F6933EC" w14:textId="4BA9B398" w:rsidR="00705B39" w:rsidRDefault="008215FC" w:rsidP="00705B39">
            <w:pPr>
              <w:pStyle w:val="Bezmezer"/>
              <w:keepNext/>
              <w:keepLines/>
              <w:jc w:val="center"/>
            </w:pPr>
            <w:r>
              <w:t>-</w:t>
            </w:r>
          </w:p>
        </w:tc>
        <w:tc>
          <w:tcPr>
            <w:tcW w:w="851" w:type="dxa"/>
            <w:vAlign w:val="center"/>
          </w:tcPr>
          <w:p w14:paraId="01F9DE7F" w14:textId="6A5C4267" w:rsidR="00705B39" w:rsidRDefault="008215FC" w:rsidP="00705B39">
            <w:pPr>
              <w:pStyle w:val="Bezmezer"/>
              <w:keepNext/>
              <w:keepLines/>
              <w:jc w:val="center"/>
            </w:pPr>
            <w:r>
              <w:t>2,2 m</w:t>
            </w:r>
            <w:r>
              <w:rPr>
                <w:vertAlign w:val="superscript"/>
              </w:rPr>
              <w:t>3</w:t>
            </w:r>
          </w:p>
        </w:tc>
        <w:tc>
          <w:tcPr>
            <w:tcW w:w="850" w:type="dxa"/>
            <w:tcMar>
              <w:top w:w="0" w:type="dxa"/>
              <w:left w:w="108" w:type="dxa"/>
              <w:bottom w:w="0" w:type="dxa"/>
              <w:right w:w="108" w:type="dxa"/>
            </w:tcMar>
            <w:vAlign w:val="center"/>
          </w:tcPr>
          <w:p w14:paraId="69D9680E" w14:textId="2BE4C6EA" w:rsidR="00705B39" w:rsidRPr="003B7A0D" w:rsidRDefault="00705B39" w:rsidP="00705B39">
            <w:pPr>
              <w:pStyle w:val="Bezmezer"/>
              <w:keepNext/>
              <w:keepLines/>
              <w:jc w:val="center"/>
            </w:pPr>
            <w:r>
              <w:t>2,2 m</w:t>
            </w:r>
            <w:r w:rsidRPr="00705B39">
              <w:rPr>
                <w:vertAlign w:val="superscript"/>
              </w:rPr>
              <w:t>3</w:t>
            </w:r>
          </w:p>
        </w:tc>
      </w:tr>
      <w:tr w:rsidR="00705B39" w:rsidRPr="008F7DDE" w14:paraId="3FC8F425" w14:textId="77777777" w:rsidTr="008215FC">
        <w:tc>
          <w:tcPr>
            <w:tcW w:w="6629" w:type="dxa"/>
            <w:tcMar>
              <w:top w:w="0" w:type="dxa"/>
              <w:left w:w="108" w:type="dxa"/>
              <w:bottom w:w="0" w:type="dxa"/>
              <w:right w:w="108" w:type="dxa"/>
            </w:tcMar>
          </w:tcPr>
          <w:p w14:paraId="5F5DC3BE" w14:textId="4C6A7EBD" w:rsidR="00705B39" w:rsidRDefault="00705B39" w:rsidP="00705B39">
            <w:pPr>
              <w:pStyle w:val="Bezmezer"/>
              <w:keepNext/>
              <w:keepLines/>
            </w:pPr>
            <w:r w:rsidRPr="00374B24">
              <w:t>vybourání vnějších stěn a potrubí zděné šachty</w:t>
            </w:r>
          </w:p>
        </w:tc>
        <w:tc>
          <w:tcPr>
            <w:tcW w:w="850" w:type="dxa"/>
            <w:vAlign w:val="center"/>
          </w:tcPr>
          <w:p w14:paraId="2B2B3567" w14:textId="4D40D8F7" w:rsidR="00705B39" w:rsidRPr="0032198F" w:rsidRDefault="008215FC" w:rsidP="00705B39">
            <w:pPr>
              <w:pStyle w:val="Bezmezer"/>
              <w:keepNext/>
              <w:keepLines/>
              <w:jc w:val="center"/>
            </w:pPr>
            <w:r>
              <w:t>0,3 m</w:t>
            </w:r>
            <w:r>
              <w:rPr>
                <w:vertAlign w:val="superscript"/>
              </w:rPr>
              <w:t>3</w:t>
            </w:r>
          </w:p>
        </w:tc>
        <w:tc>
          <w:tcPr>
            <w:tcW w:w="851" w:type="dxa"/>
            <w:vAlign w:val="center"/>
          </w:tcPr>
          <w:p w14:paraId="33AC810B" w14:textId="60DBA8C7" w:rsidR="00705B39" w:rsidRPr="0032198F" w:rsidRDefault="008215FC" w:rsidP="00705B39">
            <w:pPr>
              <w:pStyle w:val="Bezmezer"/>
              <w:keepNext/>
              <w:keepLines/>
              <w:jc w:val="center"/>
            </w:pPr>
            <w:r>
              <w:t>-</w:t>
            </w:r>
          </w:p>
        </w:tc>
        <w:tc>
          <w:tcPr>
            <w:tcW w:w="850" w:type="dxa"/>
            <w:tcMar>
              <w:top w:w="0" w:type="dxa"/>
              <w:left w:w="108" w:type="dxa"/>
              <w:bottom w:w="0" w:type="dxa"/>
              <w:right w:w="108" w:type="dxa"/>
            </w:tcMar>
            <w:vAlign w:val="center"/>
          </w:tcPr>
          <w:p w14:paraId="7BDF478D" w14:textId="6AB0B953" w:rsidR="00705B39" w:rsidRPr="003B7A0D" w:rsidRDefault="008215FC" w:rsidP="00705B39">
            <w:pPr>
              <w:pStyle w:val="Bezmezer"/>
              <w:keepNext/>
              <w:keepLines/>
              <w:jc w:val="center"/>
            </w:pPr>
            <w:r>
              <w:t>0,3 m</w:t>
            </w:r>
            <w:r w:rsidRPr="00705B39">
              <w:rPr>
                <w:vertAlign w:val="superscript"/>
              </w:rPr>
              <w:t>3</w:t>
            </w:r>
          </w:p>
        </w:tc>
      </w:tr>
      <w:tr w:rsidR="00705B39" w:rsidRPr="008F7DDE" w14:paraId="057B7C05" w14:textId="77777777" w:rsidTr="008215FC">
        <w:tc>
          <w:tcPr>
            <w:tcW w:w="6629" w:type="dxa"/>
            <w:tcMar>
              <w:top w:w="0" w:type="dxa"/>
              <w:left w:w="108" w:type="dxa"/>
              <w:bottom w:w="0" w:type="dxa"/>
              <w:right w:w="108" w:type="dxa"/>
            </w:tcMar>
          </w:tcPr>
          <w:p w14:paraId="1B4AF61A" w14:textId="2C8D0648" w:rsidR="00705B39" w:rsidRDefault="00705B39" w:rsidP="00705B39">
            <w:pPr>
              <w:pStyle w:val="Bezmezer"/>
              <w:keepNext/>
              <w:keepLines/>
            </w:pPr>
            <w:r w:rsidRPr="00374B24">
              <w:t>vybourání zrušeného septiku</w:t>
            </w:r>
          </w:p>
        </w:tc>
        <w:tc>
          <w:tcPr>
            <w:tcW w:w="850" w:type="dxa"/>
            <w:vAlign w:val="center"/>
          </w:tcPr>
          <w:p w14:paraId="25D001F0" w14:textId="0E189DD4" w:rsidR="00705B39" w:rsidRPr="0032198F" w:rsidRDefault="008215FC" w:rsidP="00705B39">
            <w:pPr>
              <w:pStyle w:val="Bezmezer"/>
              <w:keepNext/>
              <w:keepLines/>
              <w:jc w:val="center"/>
            </w:pPr>
            <w:r>
              <w:t>2,7 m</w:t>
            </w:r>
            <w:r>
              <w:rPr>
                <w:vertAlign w:val="superscript"/>
              </w:rPr>
              <w:t>3</w:t>
            </w:r>
          </w:p>
        </w:tc>
        <w:tc>
          <w:tcPr>
            <w:tcW w:w="851" w:type="dxa"/>
            <w:vAlign w:val="center"/>
          </w:tcPr>
          <w:p w14:paraId="37E71A65" w14:textId="3371C6D7" w:rsidR="00705B39" w:rsidRPr="0032198F" w:rsidRDefault="008215FC" w:rsidP="00705B39">
            <w:pPr>
              <w:pStyle w:val="Bezmezer"/>
              <w:keepNext/>
              <w:keepLines/>
              <w:jc w:val="center"/>
            </w:pPr>
            <w:r>
              <w:t>-</w:t>
            </w:r>
          </w:p>
        </w:tc>
        <w:tc>
          <w:tcPr>
            <w:tcW w:w="850" w:type="dxa"/>
            <w:tcMar>
              <w:top w:w="0" w:type="dxa"/>
              <w:left w:w="108" w:type="dxa"/>
              <w:bottom w:w="0" w:type="dxa"/>
              <w:right w:w="108" w:type="dxa"/>
            </w:tcMar>
            <w:vAlign w:val="center"/>
          </w:tcPr>
          <w:p w14:paraId="37EC7619" w14:textId="0F817A2B" w:rsidR="00705B39" w:rsidRPr="003B7A0D" w:rsidRDefault="008215FC" w:rsidP="00705B39">
            <w:pPr>
              <w:pStyle w:val="Bezmezer"/>
              <w:keepNext/>
              <w:keepLines/>
              <w:jc w:val="center"/>
            </w:pPr>
            <w:r>
              <w:t>2,7 m</w:t>
            </w:r>
            <w:r w:rsidRPr="00705B39">
              <w:rPr>
                <w:vertAlign w:val="superscript"/>
              </w:rPr>
              <w:t>3</w:t>
            </w:r>
          </w:p>
        </w:tc>
      </w:tr>
      <w:tr w:rsidR="00705B39" w:rsidRPr="008F7DDE" w14:paraId="05D96CE4" w14:textId="77777777" w:rsidTr="008215FC">
        <w:tc>
          <w:tcPr>
            <w:tcW w:w="6629" w:type="dxa"/>
            <w:tcMar>
              <w:top w:w="0" w:type="dxa"/>
              <w:left w:w="108" w:type="dxa"/>
              <w:bottom w:w="0" w:type="dxa"/>
              <w:right w:w="108" w:type="dxa"/>
            </w:tcMar>
          </w:tcPr>
          <w:p w14:paraId="6D51849C" w14:textId="3936C808" w:rsidR="00705B39" w:rsidRDefault="00705B39" w:rsidP="00705B39">
            <w:pPr>
              <w:pStyle w:val="Bezmezer"/>
              <w:keepNext/>
              <w:keepLines/>
            </w:pPr>
            <w:r w:rsidRPr="00374B24">
              <w:t>odbourání části opěrné zídky</w:t>
            </w:r>
          </w:p>
        </w:tc>
        <w:tc>
          <w:tcPr>
            <w:tcW w:w="850" w:type="dxa"/>
            <w:vAlign w:val="center"/>
          </w:tcPr>
          <w:p w14:paraId="6B5948BC" w14:textId="080018AA" w:rsidR="00705B39" w:rsidRPr="003B7A0D" w:rsidRDefault="008215FC" w:rsidP="00705B39">
            <w:pPr>
              <w:pStyle w:val="Bezmezer"/>
              <w:keepNext/>
              <w:keepLines/>
              <w:jc w:val="center"/>
            </w:pPr>
            <w:r>
              <w:t>1,6 m</w:t>
            </w:r>
          </w:p>
        </w:tc>
        <w:tc>
          <w:tcPr>
            <w:tcW w:w="851" w:type="dxa"/>
            <w:vAlign w:val="center"/>
          </w:tcPr>
          <w:p w14:paraId="5B483C12" w14:textId="1A6A0CB9" w:rsidR="00705B39" w:rsidRPr="003B7A0D" w:rsidRDefault="008215FC" w:rsidP="00705B39">
            <w:pPr>
              <w:pStyle w:val="Bezmezer"/>
              <w:keepNext/>
              <w:keepLines/>
              <w:jc w:val="center"/>
            </w:pPr>
            <w:r>
              <w:t>-</w:t>
            </w:r>
          </w:p>
        </w:tc>
        <w:tc>
          <w:tcPr>
            <w:tcW w:w="850" w:type="dxa"/>
            <w:tcMar>
              <w:top w:w="0" w:type="dxa"/>
              <w:left w:w="108" w:type="dxa"/>
              <w:bottom w:w="0" w:type="dxa"/>
              <w:right w:w="108" w:type="dxa"/>
            </w:tcMar>
            <w:vAlign w:val="center"/>
          </w:tcPr>
          <w:p w14:paraId="7D356E67" w14:textId="31BCB754" w:rsidR="00705B39" w:rsidRPr="003B7A0D" w:rsidRDefault="008215FC" w:rsidP="00705B39">
            <w:pPr>
              <w:pStyle w:val="Bezmezer"/>
              <w:keepNext/>
              <w:keepLines/>
              <w:jc w:val="center"/>
            </w:pPr>
            <w:r>
              <w:t>1,6 m</w:t>
            </w:r>
          </w:p>
        </w:tc>
      </w:tr>
      <w:tr w:rsidR="00705B39" w:rsidRPr="008F7DDE" w14:paraId="1FA8A106" w14:textId="77777777" w:rsidTr="008215FC">
        <w:tc>
          <w:tcPr>
            <w:tcW w:w="6629" w:type="dxa"/>
            <w:tcMar>
              <w:top w:w="0" w:type="dxa"/>
              <w:left w:w="108" w:type="dxa"/>
              <w:bottom w:w="0" w:type="dxa"/>
              <w:right w:w="108" w:type="dxa"/>
            </w:tcMar>
          </w:tcPr>
          <w:p w14:paraId="43DD0C19" w14:textId="537837A0" w:rsidR="00705B39" w:rsidRPr="00374B24" w:rsidRDefault="00705B39" w:rsidP="00705B39">
            <w:pPr>
              <w:pStyle w:val="Bezmezer"/>
              <w:keepNext/>
              <w:keepLines/>
            </w:pPr>
            <w:r w:rsidRPr="001F49CB">
              <w:t>vybourání stávajícího betonového příkopového žlabu</w:t>
            </w:r>
          </w:p>
        </w:tc>
        <w:tc>
          <w:tcPr>
            <w:tcW w:w="850" w:type="dxa"/>
            <w:vAlign w:val="center"/>
          </w:tcPr>
          <w:p w14:paraId="1226057C" w14:textId="7878DADD" w:rsidR="00705B39" w:rsidRPr="003B7A0D" w:rsidRDefault="008215FC" w:rsidP="00705B39">
            <w:pPr>
              <w:pStyle w:val="Bezmezer"/>
              <w:keepNext/>
              <w:keepLines/>
              <w:jc w:val="center"/>
            </w:pPr>
            <w:r>
              <w:t>20 m</w:t>
            </w:r>
            <w:r>
              <w:rPr>
                <w:vertAlign w:val="superscript"/>
              </w:rPr>
              <w:t>2</w:t>
            </w:r>
          </w:p>
        </w:tc>
        <w:tc>
          <w:tcPr>
            <w:tcW w:w="851" w:type="dxa"/>
            <w:vAlign w:val="center"/>
          </w:tcPr>
          <w:p w14:paraId="57AD16D3" w14:textId="579ED56A" w:rsidR="00705B39" w:rsidRPr="003B7A0D" w:rsidRDefault="008215FC" w:rsidP="00705B39">
            <w:pPr>
              <w:pStyle w:val="Bezmezer"/>
              <w:keepNext/>
              <w:keepLines/>
              <w:jc w:val="center"/>
            </w:pPr>
            <w:r>
              <w:t>-</w:t>
            </w:r>
          </w:p>
        </w:tc>
        <w:tc>
          <w:tcPr>
            <w:tcW w:w="850" w:type="dxa"/>
            <w:tcMar>
              <w:top w:w="0" w:type="dxa"/>
              <w:left w:w="108" w:type="dxa"/>
              <w:bottom w:w="0" w:type="dxa"/>
              <w:right w:w="108" w:type="dxa"/>
            </w:tcMar>
            <w:vAlign w:val="center"/>
          </w:tcPr>
          <w:p w14:paraId="26518002" w14:textId="3105DEB3" w:rsidR="00705B39" w:rsidRPr="003B7A0D" w:rsidRDefault="008215FC" w:rsidP="00705B39">
            <w:pPr>
              <w:pStyle w:val="Bezmezer"/>
              <w:keepNext/>
              <w:keepLines/>
              <w:jc w:val="center"/>
            </w:pPr>
            <w:r>
              <w:t>20 m</w:t>
            </w:r>
            <w:r w:rsidRPr="008215FC">
              <w:rPr>
                <w:vertAlign w:val="superscript"/>
              </w:rPr>
              <w:t>2</w:t>
            </w:r>
          </w:p>
        </w:tc>
      </w:tr>
      <w:tr w:rsidR="00705B39" w:rsidRPr="008F7DDE" w14:paraId="61B3F1AD" w14:textId="77777777" w:rsidTr="008215FC">
        <w:tc>
          <w:tcPr>
            <w:tcW w:w="6629" w:type="dxa"/>
            <w:tcMar>
              <w:top w:w="0" w:type="dxa"/>
              <w:left w:w="108" w:type="dxa"/>
              <w:bottom w:w="0" w:type="dxa"/>
              <w:right w:w="108" w:type="dxa"/>
            </w:tcMar>
          </w:tcPr>
          <w:p w14:paraId="53BD3A65" w14:textId="674D2C62" w:rsidR="00705B39" w:rsidRPr="00374B24" w:rsidRDefault="00705B39" w:rsidP="00705B39">
            <w:pPr>
              <w:pStyle w:val="Bezmezer"/>
              <w:keepNext/>
              <w:keepLines/>
            </w:pPr>
            <w:r w:rsidRPr="001F49CB">
              <w:t xml:space="preserve">demontáž stávající šachty </w:t>
            </w:r>
            <w:r w:rsidR="008215FC">
              <w:br/>
            </w:r>
            <w:r w:rsidRPr="008215FC">
              <w:rPr>
                <w:i/>
                <w:iCs/>
              </w:rPr>
              <w:t>(potrubí bude napojeno do nového šachtového dna)</w:t>
            </w:r>
          </w:p>
        </w:tc>
        <w:tc>
          <w:tcPr>
            <w:tcW w:w="850" w:type="dxa"/>
            <w:vAlign w:val="center"/>
          </w:tcPr>
          <w:p w14:paraId="1D761F51" w14:textId="6722C6E1" w:rsidR="00705B39" w:rsidRPr="003B7A0D" w:rsidRDefault="008215FC" w:rsidP="00705B39">
            <w:pPr>
              <w:pStyle w:val="Bezmezer"/>
              <w:keepNext/>
              <w:keepLines/>
              <w:jc w:val="center"/>
            </w:pPr>
            <w:r>
              <w:t>1x</w:t>
            </w:r>
          </w:p>
        </w:tc>
        <w:tc>
          <w:tcPr>
            <w:tcW w:w="851" w:type="dxa"/>
            <w:vAlign w:val="center"/>
          </w:tcPr>
          <w:p w14:paraId="579C2C1C" w14:textId="384EDB99" w:rsidR="00705B39" w:rsidRPr="003B7A0D" w:rsidRDefault="008215FC" w:rsidP="00705B39">
            <w:pPr>
              <w:pStyle w:val="Bezmezer"/>
              <w:keepNext/>
              <w:keepLines/>
              <w:jc w:val="center"/>
            </w:pPr>
            <w:r>
              <w:t>-</w:t>
            </w:r>
          </w:p>
        </w:tc>
        <w:tc>
          <w:tcPr>
            <w:tcW w:w="850" w:type="dxa"/>
            <w:tcMar>
              <w:top w:w="0" w:type="dxa"/>
              <w:left w:w="108" w:type="dxa"/>
              <w:bottom w:w="0" w:type="dxa"/>
              <w:right w:w="108" w:type="dxa"/>
            </w:tcMar>
            <w:vAlign w:val="center"/>
          </w:tcPr>
          <w:p w14:paraId="1D55052B" w14:textId="604FA9A4" w:rsidR="00705B39" w:rsidRPr="003B7A0D" w:rsidRDefault="008215FC" w:rsidP="00705B39">
            <w:pPr>
              <w:pStyle w:val="Bezmezer"/>
              <w:keepNext/>
              <w:keepLines/>
              <w:jc w:val="center"/>
            </w:pPr>
            <w:r>
              <w:t>1x</w:t>
            </w:r>
          </w:p>
        </w:tc>
      </w:tr>
      <w:tr w:rsidR="00705B39" w:rsidRPr="008F7DDE" w14:paraId="30AFB24A" w14:textId="77777777" w:rsidTr="008215FC">
        <w:tc>
          <w:tcPr>
            <w:tcW w:w="6629" w:type="dxa"/>
            <w:tcMar>
              <w:top w:w="0" w:type="dxa"/>
              <w:left w:w="108" w:type="dxa"/>
              <w:bottom w:w="0" w:type="dxa"/>
              <w:right w:w="108" w:type="dxa"/>
            </w:tcMar>
          </w:tcPr>
          <w:p w14:paraId="740E5CCE" w14:textId="0EE8A016" w:rsidR="00705B39" w:rsidRPr="00374B24" w:rsidRDefault="00705B39" w:rsidP="00705B39">
            <w:pPr>
              <w:pStyle w:val="Bezmezer"/>
              <w:keepNext/>
              <w:keepLines/>
            </w:pPr>
            <w:r w:rsidRPr="001F49CB">
              <w:t xml:space="preserve">zrušení stávající vpusti včetně připojovacího potrubí </w:t>
            </w:r>
            <w:r w:rsidR="008215FC">
              <w:br/>
            </w:r>
            <w:r w:rsidRPr="008215FC">
              <w:rPr>
                <w:i/>
                <w:iCs/>
              </w:rPr>
              <w:t>(odbočka na odtokovém potrubí bude zaslepena)</w:t>
            </w:r>
          </w:p>
        </w:tc>
        <w:tc>
          <w:tcPr>
            <w:tcW w:w="850" w:type="dxa"/>
            <w:vAlign w:val="center"/>
          </w:tcPr>
          <w:p w14:paraId="660B3575" w14:textId="6C03A6EE" w:rsidR="00705B39" w:rsidRPr="003B7A0D" w:rsidRDefault="008215FC" w:rsidP="00705B39">
            <w:pPr>
              <w:pStyle w:val="Bezmezer"/>
              <w:keepNext/>
              <w:keepLines/>
              <w:jc w:val="center"/>
            </w:pPr>
            <w:r>
              <w:t>1x</w:t>
            </w:r>
          </w:p>
        </w:tc>
        <w:tc>
          <w:tcPr>
            <w:tcW w:w="851" w:type="dxa"/>
            <w:vAlign w:val="center"/>
          </w:tcPr>
          <w:p w14:paraId="570EB5A0" w14:textId="2CD74E04" w:rsidR="00705B39" w:rsidRPr="003B7A0D" w:rsidRDefault="008215FC" w:rsidP="00705B39">
            <w:pPr>
              <w:pStyle w:val="Bezmezer"/>
              <w:keepNext/>
              <w:keepLines/>
              <w:jc w:val="center"/>
            </w:pPr>
            <w:r>
              <w:t>-</w:t>
            </w:r>
          </w:p>
        </w:tc>
        <w:tc>
          <w:tcPr>
            <w:tcW w:w="850" w:type="dxa"/>
            <w:tcMar>
              <w:top w:w="0" w:type="dxa"/>
              <w:left w:w="108" w:type="dxa"/>
              <w:bottom w:w="0" w:type="dxa"/>
              <w:right w:w="108" w:type="dxa"/>
            </w:tcMar>
            <w:vAlign w:val="center"/>
          </w:tcPr>
          <w:p w14:paraId="6A5A9915" w14:textId="1954D997" w:rsidR="00705B39" w:rsidRPr="003B7A0D" w:rsidRDefault="008215FC" w:rsidP="00705B39">
            <w:pPr>
              <w:pStyle w:val="Bezmezer"/>
              <w:keepNext/>
              <w:keepLines/>
              <w:jc w:val="center"/>
            </w:pPr>
            <w:r>
              <w:t>1x</w:t>
            </w:r>
          </w:p>
        </w:tc>
      </w:tr>
    </w:tbl>
    <w:p w14:paraId="75511B56" w14:textId="6CFACCFA" w:rsidR="008846DB" w:rsidRPr="00CF7817" w:rsidRDefault="00D43096" w:rsidP="00F17E6B">
      <w:pPr>
        <w:pStyle w:val="Nadpis2"/>
        <w:rPr>
          <w:color w:val="auto"/>
        </w:rPr>
      </w:pPr>
      <w:bookmarkStart w:id="4" w:name="_Toc118303692"/>
      <w:r>
        <w:rPr>
          <w:color w:val="auto"/>
        </w:rPr>
        <w:t>O</w:t>
      </w:r>
      <w:r w:rsidR="00E62C44">
        <w:rPr>
          <w:color w:val="auto"/>
        </w:rPr>
        <w:t>mezení přítoku povrchové vody k obvodu stavby</w:t>
      </w:r>
      <w:bookmarkEnd w:id="4"/>
    </w:p>
    <w:p w14:paraId="7BD2A5A5" w14:textId="740CD03C" w:rsidR="00E62C44" w:rsidRDefault="00F764F2">
      <w:pPr>
        <w:pStyle w:val="Nadpis3"/>
        <w:rPr>
          <w:color w:val="auto"/>
        </w:rPr>
      </w:pPr>
      <w:bookmarkStart w:id="5" w:name="_Toc118303693"/>
      <w:r>
        <w:rPr>
          <w:color w:val="auto"/>
        </w:rPr>
        <w:t>T</w:t>
      </w:r>
      <w:r w:rsidR="00E62C44">
        <w:rPr>
          <w:color w:val="auto"/>
        </w:rPr>
        <w:t>erénní úpravy</w:t>
      </w:r>
      <w:bookmarkEnd w:id="5"/>
    </w:p>
    <w:p w14:paraId="2A9D938C" w14:textId="0578CFD9" w:rsidR="00CF7817" w:rsidRDefault="00CF7817" w:rsidP="00CF7817">
      <w:r>
        <w:t>Terén stavebního pozemku je v současnosti ze severní a západní strany mírně ukloněn směrem k obvodovým stěnám budovy. V problematických místech bude terén upraven tak, že bude mírně vyspádován opačným směrem. Jedná se o úseky podél celého západního průčelí základní školy</w:t>
      </w:r>
      <w:r w:rsidR="001A726B">
        <w:t xml:space="preserve"> (v šířce cca 4,0 m od stěny)</w:t>
      </w:r>
      <w:r>
        <w:t xml:space="preserve"> a o severní stěny tělocvičny</w:t>
      </w:r>
      <w:r w:rsidR="001A726B">
        <w:t xml:space="preserve"> (v šířce cca 3,6 m od stěny)</w:t>
      </w:r>
      <w:r>
        <w:t xml:space="preserve"> a družiny</w:t>
      </w:r>
      <w:r w:rsidR="001A726B">
        <w:t xml:space="preserve"> (v proměnné šířce 4,0 – 2,0 m od stěny), celkem v rozsahu cca 300 m</w:t>
      </w:r>
      <w:r w:rsidR="001A726B" w:rsidRPr="001A726B">
        <w:rPr>
          <w:vertAlign w:val="superscript"/>
        </w:rPr>
        <w:t>2</w:t>
      </w:r>
      <w:r w:rsidR="00A20C14">
        <w:t xml:space="preserve"> (přibližně 220 m</w:t>
      </w:r>
      <w:r w:rsidR="00A20C14" w:rsidRPr="000F3C18">
        <w:rPr>
          <w:vertAlign w:val="superscript"/>
        </w:rPr>
        <w:t>2</w:t>
      </w:r>
      <w:r w:rsidR="00A20C14">
        <w:t xml:space="preserve"> v I. etapě realizace, 80 m</w:t>
      </w:r>
      <w:r w:rsidR="00A20C14" w:rsidRPr="000F3C18">
        <w:rPr>
          <w:vertAlign w:val="superscript"/>
        </w:rPr>
        <w:t>2</w:t>
      </w:r>
      <w:r w:rsidR="00A20C14">
        <w:t xml:space="preserve"> ve II. etapě realizace)</w:t>
      </w:r>
      <w:r>
        <w:t>.</w:t>
      </w:r>
    </w:p>
    <w:p w14:paraId="7863A97F" w14:textId="16020D3F" w:rsidR="001A726B" w:rsidRPr="00CF7817" w:rsidRDefault="001A726B" w:rsidP="00CF7817">
      <w:r>
        <w:t xml:space="preserve">Výškové rozdíly v návaznosti nového a původního průběhu terénu budou vyrovnány novým svahem se sklonem 1:5, svah před severní stěnou tělocvičny bude upraven – nově bude ve sklonu </w:t>
      </w:r>
      <w:r w:rsidR="00891C01">
        <w:t>1:2,25.</w:t>
      </w:r>
      <w:r>
        <w:t xml:space="preserve"> </w:t>
      </w:r>
    </w:p>
    <w:p w14:paraId="1A6C6E5D" w14:textId="67909C72" w:rsidR="00883311" w:rsidRDefault="00F764F2">
      <w:pPr>
        <w:pStyle w:val="Nadpis3"/>
        <w:rPr>
          <w:color w:val="auto"/>
        </w:rPr>
      </w:pPr>
      <w:bookmarkStart w:id="6" w:name="_Toc118303694"/>
      <w:r>
        <w:rPr>
          <w:color w:val="auto"/>
        </w:rPr>
        <w:t>O</w:t>
      </w:r>
      <w:r w:rsidR="00E62C44">
        <w:rPr>
          <w:color w:val="auto"/>
        </w:rPr>
        <w:t>dvodněný betonový žlab vyplněný štěrkem</w:t>
      </w:r>
      <w:bookmarkEnd w:id="6"/>
    </w:p>
    <w:p w14:paraId="5EB9FE34" w14:textId="548AD186" w:rsidR="00891C01" w:rsidRDefault="00891C01" w:rsidP="001C4AA5">
      <w:r>
        <w:t>V úsecích podél soklové části z pískovce je vhodné zajistit takovou úpravu, aby nedocházelo k odstřiku srážkové vody. Tím by bylo způsobeno vlhnutí nasákavého kamene a následnou degradaci vlivem působení mrazu apod. V místech, kde není požadavek na pochozí úpravu, bude podél fasády proveden odvodněný betonový žlab vyplněný praným oblým kamenivem</w:t>
      </w:r>
      <w:r w:rsidR="00186EB0">
        <w:t xml:space="preserve"> – celková délka cca 80 m</w:t>
      </w:r>
      <w:r w:rsidR="00A20C14">
        <w:t xml:space="preserve"> (53,5 m v I. etapě realizace, 26,5 m ve II. etapě realizace)</w:t>
      </w:r>
      <w:r>
        <w:t>.</w:t>
      </w:r>
    </w:p>
    <w:p w14:paraId="4D60C8CA" w14:textId="1D4DACC7" w:rsidR="002C60B1" w:rsidRDefault="004752CA" w:rsidP="001C4AA5">
      <w:r>
        <w:t xml:space="preserve">Žlab bude proveden z monolitického betonu třídy C20/25n XF3 šířky 0,6 m, tloušťky min. 100 mm. Příčný sklon žlabu bude 3 %, podélný sklon bude v rozmezí 0,5 % - 5,9 %. </w:t>
      </w:r>
      <w:r w:rsidR="002C60B1">
        <w:t xml:space="preserve">V místě styku monolitického žlabu a nově izolovaných suterénních stěn bude vložena dilatační páska z pěnového polyetylenu v tloušťce 10 mm. Pod žlabem bude umístěn plošný třívrstvý </w:t>
      </w:r>
      <w:proofErr w:type="spellStart"/>
      <w:r w:rsidR="002C60B1">
        <w:t>geokompozitní</w:t>
      </w:r>
      <w:proofErr w:type="spellEnd"/>
      <w:r w:rsidR="002C60B1">
        <w:t xml:space="preserve"> drén</w:t>
      </w:r>
      <w:r w:rsidR="005A4C2C" w:rsidRPr="005A4C2C">
        <w:rPr>
          <w:color w:val="92D050"/>
        </w:rPr>
        <w:t xml:space="preserve"> </w:t>
      </w:r>
      <w:r w:rsidR="00186EB0">
        <w:t>tl</w:t>
      </w:r>
      <w:r w:rsidR="00B71506">
        <w:t>oušťky</w:t>
      </w:r>
      <w:r w:rsidR="00186EB0">
        <w:t xml:space="preserve"> 10 mm, 1400</w:t>
      </w:r>
      <w:r w:rsidR="00B71506">
        <w:t> </w:t>
      </w:r>
      <w:r w:rsidR="00186EB0">
        <w:t>g/m</w:t>
      </w:r>
      <w:r w:rsidR="00186EB0" w:rsidRPr="00186EB0">
        <w:rPr>
          <w:vertAlign w:val="superscript"/>
        </w:rPr>
        <w:t>2</w:t>
      </w:r>
      <w:r w:rsidR="00186EB0" w:rsidRPr="00186EB0">
        <w:t xml:space="preserve"> </w:t>
      </w:r>
      <w:r w:rsidR="00B71506">
        <w:t>v šířce</w:t>
      </w:r>
      <w:r w:rsidR="002C60B1">
        <w:t xml:space="preserve"> 1,0 m, který bude uložen ve sklonu 5 % směrem od obvodové stěny.</w:t>
      </w:r>
    </w:p>
    <w:p w14:paraId="0A25A1F1" w14:textId="7E7E993F" w:rsidR="004752CA" w:rsidRDefault="004752CA" w:rsidP="001C4AA5">
      <w:r>
        <w:t>Horní povrch žlabu bude opatřen dvouvrstvým nátěrem tl</w:t>
      </w:r>
      <w:r w:rsidR="00567133">
        <w:t>oušťky</w:t>
      </w:r>
      <w:r>
        <w:t xml:space="preserve"> 2 mm z pružné dvousložkové hydroizolační stěrky na bázi cementu a modifikovaných akrylátových disperzí. Vrstva izolující žlab bude</w:t>
      </w:r>
      <w:r w:rsidR="002C60B1">
        <w:t xml:space="preserve"> přes </w:t>
      </w:r>
      <w:r w:rsidR="002C60B1">
        <w:lastRenderedPageBreak/>
        <w:t>hranu zaoblenou v poloměru 5 cm</w:t>
      </w:r>
      <w:r>
        <w:t xml:space="preserve"> navazovat na nově prováděnou svislou hydroizolaci suterénní stěny, která bude provedena ze stejného materiálu.</w:t>
      </w:r>
    </w:p>
    <w:p w14:paraId="72D0CF09" w14:textId="72EE0EE5" w:rsidR="002C60B1" w:rsidRDefault="002C60B1" w:rsidP="001C4AA5">
      <w:r>
        <w:t>Ve vzdálenosti 0,2 m od vnějšího okraje bude položeno sběrné drenážní tyčové potrubí z </w:t>
      </w:r>
      <w:proofErr w:type="spellStart"/>
      <w:r>
        <w:t>celoperforovaných</w:t>
      </w:r>
      <w:proofErr w:type="spellEnd"/>
      <w:r>
        <w:t xml:space="preserve"> trub z PE-HD SN 4 DN100. Kolem potrubí a nad ním do výšky min. 0,1 m bude obsyp z praného oblého kameniva frakce 16-32. </w:t>
      </w:r>
      <w:r w:rsidR="0054091F">
        <w:t xml:space="preserve">Kamenivo bude dosahovat do původní úrovně upraveného terénu, horní hrana obruby bude oproti povrchu štěrku zvýšena o 20 mm (80 mm, pokud obruba slouží jako přirozená vodicí linie). </w:t>
      </w:r>
      <w:r>
        <w:t xml:space="preserve">Změny směru potrubí budou zajištěny originálními tvarovkami. </w:t>
      </w:r>
    </w:p>
    <w:p w14:paraId="5D93FA80" w14:textId="234E2A39" w:rsidR="002C60B1" w:rsidRDefault="002C60B1" w:rsidP="001C4AA5">
      <w:r>
        <w:t xml:space="preserve">Vnější okraj žlabu bude ohraničen betonovým </w:t>
      </w:r>
      <w:r w:rsidR="00567133">
        <w:t xml:space="preserve">záhonovým </w:t>
      </w:r>
      <w:r>
        <w:t>obrubníkem rozměru 50x200 mm</w:t>
      </w:r>
      <w:r w:rsidR="00567133">
        <w:t>, uloženým do betonového lože z</w:t>
      </w:r>
      <w:r w:rsidR="005A4C2C">
        <w:t> </w:t>
      </w:r>
      <w:r w:rsidR="00567133">
        <w:t>betonu</w:t>
      </w:r>
      <w:r w:rsidR="005A4C2C">
        <w:t xml:space="preserve"> třídy</w:t>
      </w:r>
      <w:r w:rsidR="00567133">
        <w:t xml:space="preserve"> C20/25n XF3 tloušťky min. 100 mm.</w:t>
      </w:r>
      <w:r w:rsidR="0054091F">
        <w:t xml:space="preserve"> </w:t>
      </w:r>
      <w:r w:rsidR="00567133">
        <w:t>V úsecích podél pochozích dlážděných ploch bude obrubník sloužit jako přirozená vodicí linie s výškou 60 mm nad úrovní přilehlé dlažby.</w:t>
      </w:r>
    </w:p>
    <w:p w14:paraId="3B447609" w14:textId="29CDA939" w:rsidR="00567133" w:rsidRDefault="00567133" w:rsidP="001C4AA5">
      <w:r>
        <w:t xml:space="preserve">Drenážní potrubí </w:t>
      </w:r>
      <w:r w:rsidRPr="00855D4C">
        <w:rPr>
          <w:i/>
          <w:iCs/>
          <w:u w:val="single"/>
        </w:rPr>
        <w:t>podél objektu ZŠ</w:t>
      </w:r>
      <w:r w:rsidR="00A365CF">
        <w:rPr>
          <w:i/>
          <w:iCs/>
          <w:u w:val="single"/>
        </w:rPr>
        <w:t xml:space="preserve"> (I. etapa realizace)</w:t>
      </w:r>
      <w:r>
        <w:t xml:space="preserve"> bude ve čtyřech místech zaústěno do anglických dvorků, které jsou odvodněny stávajícím způsobem pomocí dvorních vpustí. </w:t>
      </w:r>
      <w:proofErr w:type="spellStart"/>
      <w:r>
        <w:t>Celoperforované</w:t>
      </w:r>
      <w:proofErr w:type="spellEnd"/>
      <w:r>
        <w:t xml:space="preserve"> drenážní potrubí bude </w:t>
      </w:r>
      <w:r w:rsidR="00D37F23">
        <w:t>v místě prostupu přes stěnu nahrazeno plným potrubím z PP DN</w:t>
      </w:r>
      <w:r>
        <w:t xml:space="preserve"> </w:t>
      </w:r>
      <w:r w:rsidR="00D37F23">
        <w:t xml:space="preserve">100. </w:t>
      </w:r>
      <w:r>
        <w:t>Otvory pro prostup potrubí skrz stěnu budou čistě řezané – provedené jádrovým vrtáním.</w:t>
      </w:r>
      <w:r w:rsidR="00D37F23">
        <w:t xml:space="preserve"> Ve styku stěny a potrubí bude z obou stran nepropustnost hydroizolace v místě prostupu zajištěna použitím </w:t>
      </w:r>
      <w:r w:rsidR="00855D4C">
        <w:t>systémových</w:t>
      </w:r>
      <w:r w:rsidR="00D37F23">
        <w:t xml:space="preserve"> izolačních pásek</w:t>
      </w:r>
      <w:r w:rsidR="00855D4C">
        <w:t xml:space="preserve"> pro použití v kombinaci se zvolenou stěrkou.</w:t>
      </w:r>
    </w:p>
    <w:p w14:paraId="705DB0D8" w14:textId="27E30691" w:rsidR="00855D4C" w:rsidRDefault="00855D4C" w:rsidP="001C4AA5">
      <w:r>
        <w:t>Potrubí budou zaústěna do sběrných kotlíků napojených na svodové roury a nad úrovní podlahy bude voda odtékat výtokovým kolenem. Klempířské prvky budou z poplastovaného ocelového plechu ve světle šedé barvě (např. RAL 9006, bude upřesněno v průběhu stavby dle sortimentu vybraného dodavatele klempířských výrobků).</w:t>
      </w:r>
    </w:p>
    <w:p w14:paraId="24FE7F95" w14:textId="794197D9" w:rsidR="00D66B06" w:rsidRDefault="00855D4C" w:rsidP="001C4AA5">
      <w:r>
        <w:t xml:space="preserve">Drenážní potrubí </w:t>
      </w:r>
      <w:r w:rsidRPr="00855D4C">
        <w:rPr>
          <w:i/>
          <w:iCs/>
          <w:u w:val="single"/>
        </w:rPr>
        <w:t xml:space="preserve">podél objektu </w:t>
      </w:r>
      <w:r>
        <w:rPr>
          <w:i/>
          <w:iCs/>
          <w:u w:val="single"/>
        </w:rPr>
        <w:t>družiny</w:t>
      </w:r>
      <w:r w:rsidR="00A365CF">
        <w:rPr>
          <w:i/>
          <w:iCs/>
          <w:u w:val="single"/>
        </w:rPr>
        <w:t xml:space="preserve"> (II. etapa realizace)</w:t>
      </w:r>
      <w:r>
        <w:t xml:space="preserve"> bude svedeno do nové kontrolní šachty KŠ. Z ní bude veden odtok do stávající kanalizační šachty z PP </w:t>
      </w:r>
      <w:r>
        <w:rPr>
          <w:rFonts w:cs="Arial"/>
        </w:rPr>
        <w:t>Ø</w:t>
      </w:r>
      <w:r>
        <w:t>425. Napojení bude provedeno mimo šachtové dno pomocí spojky in-</w:t>
      </w:r>
      <w:proofErr w:type="spellStart"/>
      <w:r>
        <w:t>situ</w:t>
      </w:r>
      <w:proofErr w:type="spellEnd"/>
      <w:r>
        <w:t xml:space="preserve"> do předem </w:t>
      </w:r>
      <w:r w:rsidR="00593E60">
        <w:t>zhotoveného otvoru</w:t>
      </w:r>
      <w:r>
        <w:t>.</w:t>
      </w:r>
      <w:r w:rsidR="00D66B06">
        <w:t xml:space="preserve"> Odtokové potrubí, které nebude sloužit pro sběr vody, ale pouze pro transport drenážních vod do kanalizace bude z potrubí PVC-KG SN4 DN100. Celková délka větve bude 1,70 m. V úseku délky 1,09 m od napojení na stávající kanalizaci po kontrolní šachtu KŠ bude potrubí uloženo ve sklonu 1,00 %. Sklon navazujícího potrubí bude následně v délce 0,29 m přibližně 35 %.</w:t>
      </w:r>
    </w:p>
    <w:p w14:paraId="245E310E" w14:textId="773227D1" w:rsidR="00D66B06" w:rsidRDefault="00D66B06" w:rsidP="00D66B06">
      <w:r>
        <w:t>KŠ byla navržena jako neprůlezná PP kontrolní šachta s </w:t>
      </w:r>
      <w:proofErr w:type="spellStart"/>
      <w:r>
        <w:t>korugovanou</w:t>
      </w:r>
      <w:proofErr w:type="spellEnd"/>
      <w:r>
        <w:t xml:space="preserve"> šachtovou rourou, průměru 315 mm.</w:t>
      </w:r>
      <w:r w:rsidRPr="00D66B06">
        <w:t xml:space="preserve"> </w:t>
      </w:r>
      <w:r>
        <w:t xml:space="preserve">Součástí šachty bude kalový prostor hloubky 200 mm pro zachycení sedimentů. Šachta bude provedena se slepým dnem, </w:t>
      </w:r>
      <w:r w:rsidR="00083A6A">
        <w:t>přítokové a odtokové potrubí budou napojena pomocí spojek in-</w:t>
      </w:r>
      <w:proofErr w:type="spellStart"/>
      <w:r w:rsidR="00083A6A">
        <w:t>situ</w:t>
      </w:r>
      <w:proofErr w:type="spellEnd"/>
      <w:r w:rsidR="00083A6A">
        <w:t xml:space="preserve"> DN100. Dno vtokové trubky bude ve výšce 50 mm nade dnem odtokové trubky. Mezi dnem a rourou šachty bude osazeno pryžové těsnění. Šachtový poklop bude litinový bez odvětrání a bude vyhovovat třídě zatížení nejméně A15.</w:t>
      </w:r>
    </w:p>
    <w:p w14:paraId="78B88F39" w14:textId="3BB08718" w:rsidR="00883311" w:rsidRDefault="00F764F2">
      <w:pPr>
        <w:pStyle w:val="Nadpis3"/>
        <w:rPr>
          <w:color w:val="auto"/>
        </w:rPr>
      </w:pPr>
      <w:bookmarkStart w:id="7" w:name="_Toc118303695"/>
      <w:r>
        <w:rPr>
          <w:color w:val="auto"/>
        </w:rPr>
        <w:t>O</w:t>
      </w:r>
      <w:r w:rsidR="00E62C44">
        <w:rPr>
          <w:color w:val="auto"/>
        </w:rPr>
        <w:t>kapový chodník</w:t>
      </w:r>
      <w:bookmarkEnd w:id="7"/>
    </w:p>
    <w:p w14:paraId="29856F89" w14:textId="48AC746C" w:rsidR="00186EB0" w:rsidRDefault="007E2D2C" w:rsidP="007E2D2C">
      <w:r>
        <w:t>V úsecích podél soklové části z</w:t>
      </w:r>
      <w:r w:rsidR="0097398B">
        <w:t xml:space="preserve"> nenasákavé mozaikové omítky byl jako nejefektivnější způsob odvedení srážkových vod od objektu navržen dlážděný okapový chodník. </w:t>
      </w:r>
      <w:r w:rsidR="00186EB0">
        <w:t>Tato úprava terénu je navržena také podél severní obvodové stěny objektu družiny (stěna přivrácená směrem ke studni)</w:t>
      </w:r>
      <w:r w:rsidR="00B71506">
        <w:t xml:space="preserve"> a podél anglického dvorku pod okny do dílen</w:t>
      </w:r>
      <w:r w:rsidR="00186EB0">
        <w:t xml:space="preserve"> – celková délka cca </w:t>
      </w:r>
      <w:r w:rsidR="00B71506">
        <w:t>65 m</w:t>
      </w:r>
      <w:r w:rsidR="00A365CF">
        <w:t xml:space="preserve"> (52,5 m v I. etapě realizace, 12,5 m ve II. etapě realizace).</w:t>
      </w:r>
    </w:p>
    <w:p w14:paraId="6C45E72C" w14:textId="2A170ED3" w:rsidR="0097398B" w:rsidRDefault="0097398B" w:rsidP="007E2D2C">
      <w:r>
        <w:t xml:space="preserve">Budou použity betonové dlaždice formátu 500x500 mm tloušťky 50 mm, v šedé barvě. Dlaždice budou spádovány ve sklonu 5 % směrem od budovy a budou uloženy do ložné vrstvy tloušťky 30 mm ze štěrku frakce </w:t>
      </w:r>
      <w:r w:rsidR="005A4C2C">
        <w:t>4-8 mm na podkladní vrstvě štěrkodrti frakce 0-63 mm</w:t>
      </w:r>
      <w:r w:rsidR="00D15620">
        <w:t xml:space="preserve"> s tloušťkou 200 mm</w:t>
      </w:r>
      <w:r w:rsidR="005A4C2C">
        <w:t>. Spáry mezi dlažebními deskami šířky 3 mm budou vyplněny křemičitým pískem frakce 0-2 mm. Případnou vegetaci rostoucí ve spárách je nutno pravidelně odstraňovat.</w:t>
      </w:r>
    </w:p>
    <w:p w14:paraId="5439521C" w14:textId="3B10E270" w:rsidR="007E2D2C" w:rsidRDefault="0097398B" w:rsidP="009631F8">
      <w:r>
        <w:t>Dlažba bude lemována betonovým záhonovým obrubníkem rozměru 50x150 mm</w:t>
      </w:r>
      <w:r w:rsidR="005A4C2C">
        <w:t>, uloženým do betonového lože z betonu třídy C20/25n XF3 tloušťky min. 100 mm</w:t>
      </w:r>
      <w:r>
        <w:t>.</w:t>
      </w:r>
      <w:r w:rsidR="005A4C2C" w:rsidRPr="005A4C2C">
        <w:t xml:space="preserve"> </w:t>
      </w:r>
      <w:r w:rsidR="005A4C2C">
        <w:t xml:space="preserve">Pod okapovým chodníkem bude umístěn plošný třívrstvý </w:t>
      </w:r>
      <w:proofErr w:type="spellStart"/>
      <w:r w:rsidR="005A4C2C">
        <w:t>geokompozitní</w:t>
      </w:r>
      <w:proofErr w:type="spellEnd"/>
      <w:r w:rsidR="005A4C2C">
        <w:t xml:space="preserve"> drén </w:t>
      </w:r>
      <w:proofErr w:type="spellStart"/>
      <w:r w:rsidR="00186EB0">
        <w:t>tl</w:t>
      </w:r>
      <w:proofErr w:type="spellEnd"/>
      <w:r w:rsidR="00186EB0">
        <w:t>. 10 mm, 1400 g/m</w:t>
      </w:r>
      <w:r w:rsidR="00186EB0" w:rsidRPr="00186EB0">
        <w:rPr>
          <w:vertAlign w:val="superscript"/>
        </w:rPr>
        <w:t>2</w:t>
      </w:r>
      <w:r w:rsidR="005A4C2C" w:rsidRPr="00186EB0">
        <w:t xml:space="preserve"> </w:t>
      </w:r>
      <w:r w:rsidR="00186EB0">
        <w:t>v šířce</w:t>
      </w:r>
      <w:r w:rsidR="005A4C2C">
        <w:t xml:space="preserve"> 1,0 m, který bude uložen ve sklonu 5</w:t>
      </w:r>
      <w:r w:rsidR="00186EB0">
        <w:t> </w:t>
      </w:r>
      <w:r w:rsidR="005A4C2C">
        <w:t>% směrem od obvodové stěny.</w:t>
      </w:r>
    </w:p>
    <w:p w14:paraId="7CAF6EEB" w14:textId="51785ABD" w:rsidR="00E51F07" w:rsidRPr="005522E7" w:rsidRDefault="00F764F2">
      <w:pPr>
        <w:pStyle w:val="Nadpis3"/>
        <w:rPr>
          <w:color w:val="auto"/>
        </w:rPr>
      </w:pPr>
      <w:bookmarkStart w:id="8" w:name="_Toc118303696"/>
      <w:r>
        <w:rPr>
          <w:color w:val="auto"/>
        </w:rPr>
        <w:lastRenderedPageBreak/>
        <w:t>O</w:t>
      </w:r>
      <w:r w:rsidR="00E62C44">
        <w:rPr>
          <w:color w:val="auto"/>
        </w:rPr>
        <w:t>dvodňovací prvky</w:t>
      </w:r>
      <w:bookmarkEnd w:id="8"/>
    </w:p>
    <w:p w14:paraId="117A7842" w14:textId="005F4DB6" w:rsidR="00B71506" w:rsidRDefault="00B71506" w:rsidP="00AC71A9">
      <w:pPr>
        <w:pStyle w:val="Nadpis4"/>
      </w:pPr>
      <w:r>
        <w:t xml:space="preserve">Prostor pod svahem </w:t>
      </w:r>
      <w:r w:rsidR="00AC71A9">
        <w:t>školního dvora</w:t>
      </w:r>
      <w:r w:rsidR="00A365CF">
        <w:t xml:space="preserve"> </w:t>
      </w:r>
      <w:r w:rsidR="00A365CF" w:rsidRPr="00A365CF">
        <w:rPr>
          <w:b w:val="0"/>
          <w:bCs w:val="0"/>
          <w:i/>
          <w:iCs w:val="0"/>
        </w:rPr>
        <w:t>(I. etapa realizace)</w:t>
      </w:r>
    </w:p>
    <w:p w14:paraId="5A73D8A9" w14:textId="74FB921D" w:rsidR="00D15620" w:rsidRDefault="00B71506" w:rsidP="00E51F07">
      <w:r>
        <w:t xml:space="preserve">Součástí úpravy stávajícího způsobu odvodnění je osazení </w:t>
      </w:r>
      <w:proofErr w:type="spellStart"/>
      <w:r w:rsidR="00AC71A9">
        <w:t>polymerbetonového</w:t>
      </w:r>
      <w:proofErr w:type="spellEnd"/>
      <w:r w:rsidR="00AC71A9">
        <w:t xml:space="preserve"> odvodňovacího žlabu pod vyšším schodišťovým ramenem, přibližně v polovině svahu. Žlab bude šířky 100 mm, s celkovou délkou včetně vpusti 3,0 m. Bude veden od opěrné zídky schodiště po obvodovou stěnu ZŠ. </w:t>
      </w:r>
      <w:r w:rsidR="00D15620">
        <w:t xml:space="preserve">Žlab bude uložen do betonového lože </w:t>
      </w:r>
      <w:proofErr w:type="spellStart"/>
      <w:r w:rsidR="00D15620">
        <w:t>tl</w:t>
      </w:r>
      <w:proofErr w:type="spellEnd"/>
      <w:r w:rsidR="00D15620">
        <w:t xml:space="preserve">. 100 mm z betonu C20/25 n XF3. </w:t>
      </w:r>
      <w:r w:rsidR="00593E60">
        <w:t xml:space="preserve">Vtoková mříž žlabu bude ocelová pozinkovaná, vyhovující třídě zatížení min. A15. </w:t>
      </w:r>
      <w:r w:rsidR="00D15620">
        <w:t>Odtok bude veden přes zápachový uzávěr potrubím PVC-KG SN4 DN100 ze systémové vpusti s košem na hrubé nečistoty.</w:t>
      </w:r>
      <w:r w:rsidR="00593E60">
        <w:t xml:space="preserve"> Připojovací potrubí v délce 0,45 m bude vedeno ve sklonu 2 % do stávající šachty z PP </w:t>
      </w:r>
      <w:r w:rsidR="00593E60">
        <w:rPr>
          <w:rFonts w:cs="Arial"/>
        </w:rPr>
        <w:t>Ø</w:t>
      </w:r>
      <w:r w:rsidR="00593E60">
        <w:t>425 mm.</w:t>
      </w:r>
      <w:r w:rsidR="00593E60" w:rsidRPr="00593E60">
        <w:t xml:space="preserve"> </w:t>
      </w:r>
      <w:r w:rsidR="00593E60">
        <w:t>Napojení bude provedeno mimo šachtové dno pomocí spojky in-</w:t>
      </w:r>
      <w:proofErr w:type="spellStart"/>
      <w:r w:rsidR="00593E60">
        <w:t>situ</w:t>
      </w:r>
      <w:proofErr w:type="spellEnd"/>
      <w:r w:rsidR="00593E60">
        <w:t xml:space="preserve"> do předem zhotoveného otvoru.</w:t>
      </w:r>
    </w:p>
    <w:p w14:paraId="72214849" w14:textId="4808F669" w:rsidR="00593E60" w:rsidRDefault="00593E60" w:rsidP="00E51F07">
      <w:r>
        <w:t>V úseku pod svahem podél obvodové stěny chodby bude v místě původního osazen nový žlab z</w:t>
      </w:r>
      <w:r w:rsidR="0065217E">
        <w:t> prefabrikovaných</w:t>
      </w:r>
      <w:r>
        <w:t> betonových příkopových dílců. Budou použity prvky se spojením na pero a polodrážku, s šířkou koryta 600 mm a hloubkou 90 mm. Dílce budou uloženy</w:t>
      </w:r>
      <w:r w:rsidR="0065217E">
        <w:t xml:space="preserve"> do betonového lože </w:t>
      </w:r>
      <w:proofErr w:type="spellStart"/>
      <w:r w:rsidR="0065217E">
        <w:t>tl</w:t>
      </w:r>
      <w:proofErr w:type="spellEnd"/>
      <w:r w:rsidR="0065217E">
        <w:t xml:space="preserve">. 100 mm z </w:t>
      </w:r>
      <w:proofErr w:type="spellStart"/>
      <w:r w:rsidR="0065217E">
        <w:t>vodonepropustného</w:t>
      </w:r>
      <w:proofErr w:type="spellEnd"/>
      <w:r w:rsidR="0065217E">
        <w:t> betonu třídy C25/30 XF1.</w:t>
      </w:r>
      <w:r w:rsidR="0065217E" w:rsidRPr="0065217E">
        <w:t xml:space="preserve"> </w:t>
      </w:r>
      <w:r w:rsidR="0065217E">
        <w:t>V místě styku betonového lože a nově izolované suterénní stěny bude vložena dilatační páska z pěnového polyetylenu v tloušťce 10 mm, spára bude shora utěsněna elastickým hydroizolačním tmelem. V místě, kde žlab navazuje na kolmou stěnu a kolem dvorní vpusti budou prefabrikované dílce nahrazeny příslušně vyspádovanou monolitickou dobetonávkou.</w:t>
      </w:r>
    </w:p>
    <w:p w14:paraId="6B757019" w14:textId="454E3DC5" w:rsidR="0065217E" w:rsidRDefault="0065217E" w:rsidP="00E51F07">
      <w:r>
        <w:t xml:space="preserve">Příkopový betonový žlab délky 17,5 m bude uložen ve spádu 1 % směrem k nově osazené dvorní vpusti, která se bude nacházet přibližně v polovině délky žlabu. Byla navržena </w:t>
      </w:r>
      <w:proofErr w:type="spellStart"/>
      <w:r>
        <w:t>polymerbetonová</w:t>
      </w:r>
      <w:proofErr w:type="spellEnd"/>
      <w:r>
        <w:t xml:space="preserve"> dvorní vpust rozměru 300x300 mm, s integrovaným pachovým uzávěrem a kalovým košem. Mřížkový pozinkovaný rošt vpusti bude vyhovovat třídě zatížení minimálně A15. Odtokové potrubí vpusti bude z PVC-KG SN4 DN 100 v délce 0,95 m a ve sklonu 10,9 % zaústěno </w:t>
      </w:r>
      <w:r w:rsidR="00E823B2">
        <w:t xml:space="preserve">odbočkou do připojovacího potrubí nového </w:t>
      </w:r>
      <w:proofErr w:type="spellStart"/>
      <w:r w:rsidR="00E823B2">
        <w:t>polymerbetonového</w:t>
      </w:r>
      <w:proofErr w:type="spellEnd"/>
      <w:r w:rsidR="00E823B2">
        <w:t xml:space="preserve"> žlabu šířky 200 mm.</w:t>
      </w:r>
    </w:p>
    <w:p w14:paraId="35DE620A" w14:textId="77777777" w:rsidR="00E823B2" w:rsidRDefault="00E823B2" w:rsidP="00E51F07">
      <w:r>
        <w:t>Tento krytý odvodňovací žlab bude uložen podél příkopového betonového žlabu ze strany navazujícího svahu do betonového lože z </w:t>
      </w:r>
      <w:proofErr w:type="spellStart"/>
      <w:r>
        <w:t>vodonepropustného</w:t>
      </w:r>
      <w:proofErr w:type="spellEnd"/>
      <w:r>
        <w:t xml:space="preserve"> betonu C25/30 XF1 tloušťky min. 100 mm. Rošt žlabu bude ocelový pozinkovaný s únosností min. B125. Odtok bude veden přes zápachový uzávěr potrubím PVC-KG SN4 DN150 ze systémové vpusti s košem na hrubé nečistoty. Připojovací potrubí bude vedeno v délce 1,71 m ve sklonu 21,6 % do nové revizní šachty RŠ.</w:t>
      </w:r>
    </w:p>
    <w:p w14:paraId="7B470982" w14:textId="7237782F" w:rsidR="00593E60" w:rsidRDefault="00E823B2" w:rsidP="00E51F07">
      <w:r>
        <w:t xml:space="preserve">Revizní šachta bude nově provedena v místě stávající šachty. V úrovni dna do ní bude připojeno stávající potrubí splaškové kanalizace a nové </w:t>
      </w:r>
      <w:r w:rsidR="00BF6947">
        <w:t>dešťové</w:t>
      </w:r>
      <w:r>
        <w:t xml:space="preserve"> potrubí</w:t>
      </w:r>
      <w:r w:rsidR="00BF6947">
        <w:t>. Odtok ze šachty bude napojen na stávající potrubí, které dále vede pod úrovní podlahy ZŠ. Byla navržena neprůlezná PP revizní šachta s </w:t>
      </w:r>
      <w:proofErr w:type="spellStart"/>
      <w:r w:rsidR="00BF6947">
        <w:t>korugovanou</w:t>
      </w:r>
      <w:proofErr w:type="spellEnd"/>
      <w:r w:rsidR="00BF6947">
        <w:t xml:space="preserve"> šachtovou rourou průměru 425 mm a se sběrným dnem typu T s výkyvnými hrdly.</w:t>
      </w:r>
      <w:r>
        <w:t xml:space="preserve"> </w:t>
      </w:r>
      <w:r w:rsidR="00BF6947">
        <w:t>Mezi dílci bude osazeno pryžové těsnění. Šachtový poklop bude litinový bez odvětrání a bude vyhovovat třídě zatížení nejméně A15.</w:t>
      </w:r>
    </w:p>
    <w:p w14:paraId="141E434F" w14:textId="5D87D232" w:rsidR="00D15620" w:rsidRDefault="00AC71A9" w:rsidP="00E51F07">
      <w:r>
        <w:t>Z návodní strany ve styku se zatravněnou plochou bud</w:t>
      </w:r>
      <w:r w:rsidR="00593E60">
        <w:t>ou</w:t>
      </w:r>
      <w:r>
        <w:t xml:space="preserve"> </w:t>
      </w:r>
      <w:r w:rsidR="00E823B2">
        <w:t xml:space="preserve">oba </w:t>
      </w:r>
      <w:proofErr w:type="spellStart"/>
      <w:r w:rsidR="00E823B2">
        <w:t>polymerbetonové</w:t>
      </w:r>
      <w:proofErr w:type="spellEnd"/>
      <w:r w:rsidR="00E823B2">
        <w:t xml:space="preserve"> </w:t>
      </w:r>
      <w:r>
        <w:t>žlab</w:t>
      </w:r>
      <w:r w:rsidR="00593E60">
        <w:t>y</w:t>
      </w:r>
      <w:r>
        <w:t xml:space="preserve"> lemován</w:t>
      </w:r>
      <w:r w:rsidR="00593E60">
        <w:t>y</w:t>
      </w:r>
      <w:r>
        <w:t xml:space="preserve"> </w:t>
      </w:r>
      <w:r w:rsidR="00D15620">
        <w:t xml:space="preserve">pásem dlažby z betonových dlaždic formátu 500x500 mm, </w:t>
      </w:r>
      <w:proofErr w:type="spellStart"/>
      <w:r w:rsidR="00D15620">
        <w:t>tl</w:t>
      </w:r>
      <w:proofErr w:type="spellEnd"/>
      <w:r w:rsidR="00D15620">
        <w:t>. 50 mm, v šedé barvě. Dlažební prvky budou uloženy do ložné vrstvy tloušťky 30 mm ze štěrku frakce 4-8 mm na podkladní vrstvě štěrkodrti frakce 0-63 mm s tloušťkou 150</w:t>
      </w:r>
      <w:r w:rsidR="00593E60">
        <w:t> </w:t>
      </w:r>
      <w:r w:rsidR="00D15620">
        <w:t xml:space="preserve">mm. Dlažba bude </w:t>
      </w:r>
      <w:r w:rsidR="00593E60">
        <w:t>ohraničena</w:t>
      </w:r>
      <w:r w:rsidR="00D15620">
        <w:t xml:space="preserve"> betonovým záhonovým obrubníkem rozměru 50x150 mm, uloženým do betonového lože z betonu třídy C20/25n XF3 tloušťky min. 100 mm</w:t>
      </w:r>
      <w:r w:rsidR="00593E60">
        <w:t xml:space="preserve">. Výška obruby bude </w:t>
      </w:r>
      <w:r w:rsidR="00D15620">
        <w:t>20 mm nad úrovní dlažby.</w:t>
      </w:r>
    </w:p>
    <w:p w14:paraId="6398B507" w14:textId="63A91F64" w:rsidR="00BF6947" w:rsidRDefault="00AC71A9" w:rsidP="00BF6947">
      <w:pPr>
        <w:pStyle w:val="Nadpis4"/>
      </w:pPr>
      <w:r>
        <w:t>Prostor mezi opěrnou zdí a obvodovou stěnou šaten ZŠ</w:t>
      </w:r>
      <w:r w:rsidR="00A365CF">
        <w:t xml:space="preserve"> </w:t>
      </w:r>
      <w:r w:rsidR="00A365CF" w:rsidRPr="00A365CF">
        <w:rPr>
          <w:b w:val="0"/>
          <w:bCs w:val="0"/>
          <w:i/>
          <w:iCs w:val="0"/>
        </w:rPr>
        <w:t>(</w:t>
      </w:r>
      <w:r w:rsidR="00A365CF">
        <w:rPr>
          <w:b w:val="0"/>
          <w:bCs w:val="0"/>
          <w:i/>
          <w:iCs w:val="0"/>
        </w:rPr>
        <w:t>I</w:t>
      </w:r>
      <w:r w:rsidR="00A365CF" w:rsidRPr="00A365CF">
        <w:rPr>
          <w:b w:val="0"/>
          <w:bCs w:val="0"/>
          <w:i/>
          <w:iCs w:val="0"/>
        </w:rPr>
        <w:t>. etapa realizace)</w:t>
      </w:r>
    </w:p>
    <w:p w14:paraId="1F92533E" w14:textId="1E9C03E5" w:rsidR="00BF6947" w:rsidRDefault="00BF6947" w:rsidP="00BF6947">
      <w:r>
        <w:t>Provedení izolace suterénní stěny si vyžádá vybourání stávajícího žlabu a navazující betonové plochy.</w:t>
      </w:r>
      <w:r w:rsidR="00727865">
        <w:t xml:space="preserve"> Žlab i betonový chodník budou tedy </w:t>
      </w:r>
      <w:r w:rsidR="004131E6">
        <w:t xml:space="preserve">v těchto místech </w:t>
      </w:r>
      <w:r w:rsidR="00B371D8">
        <w:t xml:space="preserve">v délce cca 11 m </w:t>
      </w:r>
      <w:r w:rsidR="00727865">
        <w:t>provedeny nově.</w:t>
      </w:r>
      <w:r w:rsidR="004131E6">
        <w:t xml:space="preserve"> Stávající vpusti budou </w:t>
      </w:r>
      <w:proofErr w:type="spellStart"/>
      <w:r w:rsidR="004131E6">
        <w:t>zdemontovány</w:t>
      </w:r>
      <w:proofErr w:type="spellEnd"/>
      <w:r w:rsidR="004131E6">
        <w:t xml:space="preserve"> a následně znovu použity. Odtokové potrubí bude položeno nové, v původní poloze a dimenzi. </w:t>
      </w:r>
    </w:p>
    <w:p w14:paraId="7CD1FA83" w14:textId="388F1367" w:rsidR="004131E6" w:rsidRDefault="004131E6" w:rsidP="00BF6947">
      <w:r>
        <w:t xml:space="preserve">Žlab podél obvodové stěny bude zhotoven z betonových prefabrikovaných příkopových dílců. Budou použity prvky se spojením na pero a polodrážku, s šířkou koryta 600 mm a hloubkou 90 mm. Dílce budou uloženy do betonového lože </w:t>
      </w:r>
      <w:proofErr w:type="spellStart"/>
      <w:r>
        <w:t>tl</w:t>
      </w:r>
      <w:proofErr w:type="spellEnd"/>
      <w:r>
        <w:t xml:space="preserve">. 100 mm z </w:t>
      </w:r>
      <w:proofErr w:type="spellStart"/>
      <w:r>
        <w:t>vodonepropustného</w:t>
      </w:r>
      <w:proofErr w:type="spellEnd"/>
      <w:r>
        <w:t> betonu třídy C25/30 XF1.</w:t>
      </w:r>
      <w:r w:rsidRPr="0065217E">
        <w:t xml:space="preserve"> </w:t>
      </w:r>
      <w:r>
        <w:t xml:space="preserve">V místě </w:t>
      </w:r>
      <w:r>
        <w:lastRenderedPageBreak/>
        <w:t>styku betonového lože a nově izolované suterénní stěny bude vložena dilatační páska z pěnového polyetylenu v tloušťce 10 mm, spára bude shora utěsněna elastickým hydroizolačním tmelem. Zbytek plochy mezi žlabem a opěrnou zdí bude dobetonován v tloušťce 120 mm betonem třídy C20/25n XF3.</w:t>
      </w:r>
    </w:p>
    <w:p w14:paraId="3CCB8454" w14:textId="7AA93C0E" w:rsidR="00F764F2" w:rsidRDefault="00F764F2" w:rsidP="0069624A">
      <w:pPr>
        <w:pStyle w:val="Nadpis2"/>
        <w:rPr>
          <w:color w:val="auto"/>
        </w:rPr>
      </w:pPr>
      <w:bookmarkStart w:id="9" w:name="_Toc118303697"/>
      <w:r>
        <w:rPr>
          <w:color w:val="auto"/>
        </w:rPr>
        <w:t>Hydroizolace suterénního zdiva</w:t>
      </w:r>
      <w:bookmarkEnd w:id="9"/>
    </w:p>
    <w:p w14:paraId="4971E54A" w14:textId="5DCCEB71" w:rsidR="00F764F2" w:rsidRDefault="00F764F2">
      <w:pPr>
        <w:pStyle w:val="Nadpis3"/>
        <w:numPr>
          <w:ilvl w:val="0"/>
          <w:numId w:val="42"/>
        </w:numPr>
      </w:pPr>
      <w:bookmarkStart w:id="10" w:name="_Toc118303698"/>
      <w:r>
        <w:t>Obvodové zdivo budovy</w:t>
      </w:r>
      <w:bookmarkEnd w:id="10"/>
    </w:p>
    <w:p w14:paraId="1AD1D424" w14:textId="75D0BF75" w:rsidR="00EE6B9C" w:rsidRDefault="00EE6B9C" w:rsidP="00EE6B9C">
      <w:r>
        <w:t>Rubová hydroizolace bude provedena na všech přístupných obvodových suterénních stěnách. Po obvodu budovy základní školy</w:t>
      </w:r>
      <w:r w:rsidR="00A365CF">
        <w:t xml:space="preserve"> </w:t>
      </w:r>
      <w:r w:rsidR="00A365CF" w:rsidRPr="00A365CF">
        <w:rPr>
          <w:i/>
          <w:iCs/>
        </w:rPr>
        <w:t>(I. etapa realizace)</w:t>
      </w:r>
      <w:r w:rsidRPr="00A365CF">
        <w:rPr>
          <w:i/>
          <w:iCs/>
        </w:rPr>
        <w:t xml:space="preserve"> </w:t>
      </w:r>
      <w:r>
        <w:t xml:space="preserve">bude izolace dosahovat nejméně po horní úroveň základových pásů (cca 200 mm pod úroveň podlah). </w:t>
      </w:r>
    </w:p>
    <w:p w14:paraId="197144AA" w14:textId="4991AC8A" w:rsidR="00EE6B9C" w:rsidRPr="00EE6B9C" w:rsidRDefault="00EE6B9C" w:rsidP="00EE6B9C">
      <w:r>
        <w:t>Kolem objektu družiny</w:t>
      </w:r>
      <w:r w:rsidR="00A365CF">
        <w:t xml:space="preserve"> </w:t>
      </w:r>
      <w:r w:rsidR="00A365CF" w:rsidRPr="00A365CF">
        <w:rPr>
          <w:i/>
          <w:iCs/>
        </w:rPr>
        <w:t>(I</w:t>
      </w:r>
      <w:r w:rsidR="00A365CF">
        <w:rPr>
          <w:i/>
          <w:iCs/>
        </w:rPr>
        <w:t>I</w:t>
      </w:r>
      <w:r w:rsidR="00A365CF" w:rsidRPr="00A365CF">
        <w:rPr>
          <w:i/>
          <w:iCs/>
        </w:rPr>
        <w:t>. etapa realizace)</w:t>
      </w:r>
      <w:r>
        <w:t>, který je pravděpodobně založen na nepropustném jílovitém podloží s vysokou hladinou podzemní vody, budou výkopy a izolace prováděny pouze do hloubky 800</w:t>
      </w:r>
      <w:r w:rsidR="00A365CF">
        <w:t> </w:t>
      </w:r>
      <w:r>
        <w:t>mm. Ze severní strany bude suterénní stěna pod úrovní dna výkopu izolována proti podpovrchové vodě pomocí nerezových chrom-</w:t>
      </w:r>
      <w:proofErr w:type="spellStart"/>
      <w:r>
        <w:t>niklocelových</w:t>
      </w:r>
      <w:proofErr w:type="spellEnd"/>
      <w:r>
        <w:t xml:space="preserve"> plechů. Ty budou umístěny ve vzdálenosti min. 5 cm podél stěny do hloubky pod úroveň podlahy (výška plechu cca 1,0 m) v úseku délky 4,1 m. </w:t>
      </w:r>
    </w:p>
    <w:p w14:paraId="575D54F1" w14:textId="77777777" w:rsidR="00F032B6" w:rsidRPr="001B6386" w:rsidRDefault="00F032B6" w:rsidP="00F032B6">
      <w:pPr>
        <w:keepNext/>
        <w:spacing w:after="120" w:line="240" w:lineRule="auto"/>
        <w:rPr>
          <w:i/>
          <w:iCs/>
          <w:u w:val="single"/>
        </w:rPr>
      </w:pPr>
      <w:r w:rsidRPr="001B6386">
        <w:rPr>
          <w:i/>
          <w:iCs/>
          <w:u w:val="single"/>
        </w:rPr>
        <w:t>Příprava izolovaných povrchů</w:t>
      </w:r>
    </w:p>
    <w:p w14:paraId="329073E6" w14:textId="1EADFE87" w:rsidR="00F032B6" w:rsidRDefault="00F032B6" w:rsidP="00F032B6">
      <w:pPr>
        <w:spacing w:after="120" w:line="240" w:lineRule="auto"/>
      </w:pPr>
      <w:r w:rsidRPr="00C34061">
        <w:t xml:space="preserve">Po </w:t>
      </w:r>
      <w:proofErr w:type="spellStart"/>
      <w:r w:rsidRPr="00C34061">
        <w:t>obkopání</w:t>
      </w:r>
      <w:proofErr w:type="spellEnd"/>
      <w:r>
        <w:t xml:space="preserve"> přístupných obvodových suterénních zdí bude nejprve odstraněna stávající nopová fólie </w:t>
      </w:r>
      <w:r w:rsidRPr="00C34061">
        <w:t xml:space="preserve">pod terénem a následně budou odstraněny stávající hydroizolační vrstvy. </w:t>
      </w:r>
    </w:p>
    <w:p w14:paraId="7A223279" w14:textId="2670B441" w:rsidR="00F032B6" w:rsidRDefault="00F032B6" w:rsidP="00F032B6">
      <w:pPr>
        <w:spacing w:after="120" w:line="240" w:lineRule="auto"/>
      </w:pPr>
      <w:r w:rsidRPr="00C34061">
        <w:t>Na tvarově stabilní, pevný a čistý podklad se nanese vyrovnávací vrstva – cementová</w:t>
      </w:r>
      <w:r>
        <w:t xml:space="preserve"> opravná malta v tloušťce cca 15 mm. Rozsah izolace bude do hloubky horní hrany základu (cca 200 mm pod úroveň podlahy suterénu).</w:t>
      </w:r>
      <w:r w:rsidR="008B1374">
        <w:t xml:space="preserve"> Hrany (např. přechod základu na vnější líc stěny) budou vyplněny maltou tak, aby byl poloměr přechodu min. 5 cm.</w:t>
      </w:r>
    </w:p>
    <w:p w14:paraId="2478E553" w14:textId="77777777" w:rsidR="00F032B6" w:rsidRPr="001B6386" w:rsidRDefault="00F032B6" w:rsidP="00F032B6">
      <w:pPr>
        <w:spacing w:after="120" w:line="240" w:lineRule="auto"/>
        <w:rPr>
          <w:i/>
          <w:iCs/>
          <w:u w:val="single"/>
        </w:rPr>
      </w:pPr>
      <w:r w:rsidRPr="001B6386">
        <w:rPr>
          <w:i/>
          <w:iCs/>
          <w:u w:val="single"/>
        </w:rPr>
        <w:t>Hydroizolační povlak</w:t>
      </w:r>
    </w:p>
    <w:p w14:paraId="411A74DB" w14:textId="6B96C64F" w:rsidR="008B1374" w:rsidRDefault="00F032B6" w:rsidP="00F032B6">
      <w:pPr>
        <w:spacing w:after="120" w:line="240" w:lineRule="auto"/>
      </w:pPr>
      <w:r>
        <w:t>Následně se provede nová hydroizolační na svislých obvodových konstrukcích až po úroveň upraveného terénu. Na vyrovnaný podklad se aplikuje pružná dvousložková reaktivní hydroizolační stěrka na bázi cementu a modifikovaných akrylátových disperzí</w:t>
      </w:r>
      <w:r w:rsidR="008B1374">
        <w:t xml:space="preserve"> ve dvou vrstvách. Celková tloušťka hydroizolačního povlaku bude 4 mm. </w:t>
      </w:r>
      <w:r>
        <w:t xml:space="preserve">Napojení izolace na prostupy bude provedeno </w:t>
      </w:r>
      <w:r w:rsidR="008B1374">
        <w:t>použitím systémových izolačních pásek pro použití v kombinaci se zvolenou stěrkou.</w:t>
      </w:r>
    </w:p>
    <w:p w14:paraId="41C17DF0" w14:textId="77777777" w:rsidR="00F032B6" w:rsidRPr="001B6386" w:rsidRDefault="00F032B6" w:rsidP="00F032B6">
      <w:pPr>
        <w:keepNext/>
        <w:spacing w:after="120" w:line="240" w:lineRule="auto"/>
        <w:rPr>
          <w:i/>
          <w:iCs/>
          <w:u w:val="single"/>
        </w:rPr>
      </w:pPr>
      <w:r w:rsidRPr="001B6386">
        <w:rPr>
          <w:i/>
          <w:iCs/>
          <w:u w:val="single"/>
        </w:rPr>
        <w:t>Tepelná izolace</w:t>
      </w:r>
    </w:p>
    <w:p w14:paraId="370945B7" w14:textId="631E2D1F" w:rsidR="00F032B6" w:rsidRDefault="00F032B6" w:rsidP="00F032B6">
      <w:pPr>
        <w:spacing w:after="120" w:line="240" w:lineRule="auto"/>
      </w:pPr>
      <w:r>
        <w:t>Na hydroizolační vrstvu</w:t>
      </w:r>
      <w:r w:rsidR="008B1374">
        <w:t>, která bude současně sloužit pro lepení desek,</w:t>
      </w:r>
      <w:r>
        <w:t xml:space="preserve"> se položí tepelně izolační desky z e</w:t>
      </w:r>
      <w:r w:rsidR="008B1374">
        <w:t>xpandovaného</w:t>
      </w:r>
      <w:r>
        <w:t xml:space="preserve"> polystyrenu </w:t>
      </w:r>
      <w:r w:rsidR="008B1374">
        <w:t>E</w:t>
      </w:r>
      <w:r>
        <w:t xml:space="preserve">PS </w:t>
      </w:r>
      <w:r w:rsidR="008B1374">
        <w:t xml:space="preserve">s uzavřenou povrchovou strukturou </w:t>
      </w:r>
      <w:r>
        <w:t xml:space="preserve">tloušťky </w:t>
      </w:r>
      <w:r w:rsidR="008B1374">
        <w:t>6</w:t>
      </w:r>
      <w:r>
        <w:t>0 mm (</w:t>
      </w:r>
      <w:r w:rsidR="008B1374">
        <w:t>15</w:t>
      </w:r>
      <w:r>
        <w:t xml:space="preserve">0 </w:t>
      </w:r>
      <w:proofErr w:type="spellStart"/>
      <w:r>
        <w:t>kPa</w:t>
      </w:r>
      <w:proofErr w:type="spellEnd"/>
      <w:r>
        <w:t xml:space="preserve">). </w:t>
      </w:r>
    </w:p>
    <w:p w14:paraId="79C45C09" w14:textId="6A8A786F" w:rsidR="00F032B6" w:rsidRDefault="008B1374" w:rsidP="00F032B6">
      <w:pPr>
        <w:spacing w:after="120" w:line="240" w:lineRule="auto"/>
      </w:pPr>
      <w:r>
        <w:t>Na</w:t>
      </w:r>
      <w:r w:rsidR="00F032B6">
        <w:t xml:space="preserve"> tepelnou izolaci</w:t>
      </w:r>
      <w:r w:rsidR="00A365CF">
        <w:t xml:space="preserve"> bude</w:t>
      </w:r>
      <w:r w:rsidR="00F032B6">
        <w:t xml:space="preserve"> položena nopová fólie z</w:t>
      </w:r>
      <w:r w:rsidR="002801AE">
        <w:t> </w:t>
      </w:r>
      <w:r w:rsidR="00F032B6">
        <w:t>HDPE</w:t>
      </w:r>
      <w:r w:rsidR="002801AE">
        <w:t xml:space="preserve"> s výškou nopu 8 mm</w:t>
      </w:r>
      <w:r w:rsidR="00F032B6">
        <w:t xml:space="preserve">, </w:t>
      </w:r>
      <w:r>
        <w:t>s nakašírovanou geotextilií</w:t>
      </w:r>
      <w:r w:rsidR="002801AE">
        <w:t xml:space="preserve"> </w:t>
      </w:r>
      <w:r>
        <w:t>500 g/m</w:t>
      </w:r>
      <w:r w:rsidRPr="00E83848">
        <w:rPr>
          <w:vertAlign w:val="superscript"/>
        </w:rPr>
        <w:t>2</w:t>
      </w:r>
      <w:r w:rsidR="00F032B6">
        <w:t>. Na horním okraji bude fólie upevněna do ukončovací lišty</w:t>
      </w:r>
      <w:r w:rsidR="002801AE">
        <w:t>, která bude umístěna 150</w:t>
      </w:r>
      <w:r w:rsidR="00A365CF">
        <w:t> </w:t>
      </w:r>
      <w:r w:rsidR="002801AE">
        <w:t>mm pod úrovní upraveného terénu (resp. pod úrovní horního povrchu betonového odvodněného žlabu vysypaného štěrkem)</w:t>
      </w:r>
      <w:r w:rsidR="00F032B6">
        <w:t>. Nopová fólie bude chráněna před poškozením při hutnění zásypu, například pomocí OSB desek tloušťky 15 mm.</w:t>
      </w:r>
      <w:r w:rsidR="002801AE">
        <w:t xml:space="preserve"> Ve spodní úrovni bude nopová fólie vodorovně zahnuta na dno výkopu v délce 400 mm.</w:t>
      </w:r>
    </w:p>
    <w:p w14:paraId="32760058" w14:textId="00941097" w:rsidR="00F764F2" w:rsidRDefault="00F764F2">
      <w:pPr>
        <w:pStyle w:val="Nadpis3"/>
        <w:numPr>
          <w:ilvl w:val="0"/>
          <w:numId w:val="42"/>
        </w:numPr>
      </w:pPr>
      <w:bookmarkStart w:id="11" w:name="_Toc118303699"/>
      <w:r>
        <w:t>Anglické dvorky</w:t>
      </w:r>
      <w:bookmarkEnd w:id="11"/>
      <w:r w:rsidR="00A365CF">
        <w:t xml:space="preserve"> </w:t>
      </w:r>
      <w:r w:rsidR="00A365CF" w:rsidRPr="00A365CF">
        <w:rPr>
          <w:b w:val="0"/>
          <w:bCs w:val="0"/>
          <w:i/>
          <w:iCs/>
          <w:sz w:val="20"/>
          <w:szCs w:val="20"/>
        </w:rPr>
        <w:t>(I. etapa realizace)</w:t>
      </w:r>
    </w:p>
    <w:p w14:paraId="44517532" w14:textId="0F864A85" w:rsidR="002F0F2E" w:rsidRDefault="002F0F2E" w:rsidP="002F0F2E">
      <w:r>
        <w:t>Rub stěn anglických dvorků bude izolován proti zemní vlhkosti ve stejné skladbě jako je popsáno v předchozím odstavci, pouze s vynecháním tepelně izolačních desek.</w:t>
      </w:r>
    </w:p>
    <w:p w14:paraId="2DE59B2C" w14:textId="6D2A3C40" w:rsidR="002F0F2E" w:rsidRPr="002F0F2E" w:rsidRDefault="002F0F2E" w:rsidP="002F0F2E">
      <w:r>
        <w:t xml:space="preserve">Vnitřní stěny a podlahy budou opatřeny dvěma vrstvami hydroizolační stěrky aplikované na vyrovnaný podklad z cementové opravné malty. Tato stěrka bude sloužit zároveň jako finální vrstva. </w:t>
      </w:r>
    </w:p>
    <w:p w14:paraId="4A8584D9" w14:textId="6A44DA6A" w:rsidR="00883311" w:rsidRDefault="00F764F2" w:rsidP="0069624A">
      <w:pPr>
        <w:pStyle w:val="Nadpis2"/>
        <w:rPr>
          <w:color w:val="auto"/>
        </w:rPr>
      </w:pPr>
      <w:bookmarkStart w:id="12" w:name="_Toc118303700"/>
      <w:r>
        <w:rPr>
          <w:color w:val="auto"/>
        </w:rPr>
        <w:lastRenderedPageBreak/>
        <w:t>Úprava stávajících zpevněných ploch</w:t>
      </w:r>
      <w:bookmarkEnd w:id="12"/>
    </w:p>
    <w:p w14:paraId="6E7BFC48" w14:textId="4E5C9821" w:rsidR="00A365CF" w:rsidRPr="00A365CF" w:rsidRDefault="00A365CF" w:rsidP="00A365CF">
      <w:pPr>
        <w:pStyle w:val="Nadpis4"/>
        <w:numPr>
          <w:ilvl w:val="0"/>
          <w:numId w:val="0"/>
        </w:numPr>
        <w:ind w:left="142"/>
      </w:pPr>
      <w:r w:rsidRPr="00A365CF">
        <w:rPr>
          <w:iCs w:val="0"/>
        </w:rPr>
        <w:t>I.</w:t>
      </w:r>
      <w:r>
        <w:t xml:space="preserve"> etapa realizace</w:t>
      </w:r>
    </w:p>
    <w:p w14:paraId="648958F1" w14:textId="08B320C5" w:rsidR="002F0F2E" w:rsidRDefault="002F0F2E" w:rsidP="00A365CF">
      <w:pPr>
        <w:keepNext/>
        <w:rPr>
          <w:i/>
          <w:iCs/>
          <w:u w:val="single"/>
        </w:rPr>
      </w:pPr>
      <w:r>
        <w:rPr>
          <w:i/>
          <w:iCs/>
          <w:u w:val="single"/>
        </w:rPr>
        <w:t>Pojížděná dlažba v úseku od vstupního schodiště do tělocvičny po schodiště do kuchyně</w:t>
      </w:r>
    </w:p>
    <w:p w14:paraId="327A2302" w14:textId="32B06AE0" w:rsidR="008B3F98" w:rsidRDefault="008B3F98" w:rsidP="002F0F2E">
      <w:r>
        <w:t xml:space="preserve">Po zasypání výkopů pro provedení izolací bude do vzdálenosti 1,5 m od obvodové stěny (resp. od stěny anglického dvorku podél jídelny) dotčená plocha dodlážděna. Podél anglického dvorku bude oproti současnému stavu dlažba dotažena až přímo k betonové zdi. </w:t>
      </w:r>
      <w:r w:rsidR="00244943">
        <w:t>Příčný a podélný sklon plochy bude navazovat na stávající.</w:t>
      </w:r>
    </w:p>
    <w:p w14:paraId="023A2BAB" w14:textId="7FADFF25" w:rsidR="008B3F98" w:rsidRDefault="008B3F98" w:rsidP="002F0F2E">
      <w:r>
        <w:t>Bude použita dlažba stejného typu jako na zbytku nedotčené zpevněné plochy – betonové dlažební bloky formátu 100x200 mm, tloušťky 80 mm</w:t>
      </w:r>
      <w:r w:rsidR="00290490">
        <w:t xml:space="preserve"> v šedé barvě</w:t>
      </w:r>
      <w:r>
        <w:t xml:space="preserve">. Ty budou uloženy do ložné vrstvy tloušťky 40 mm ze štěrku frakce 4-8 mm na podkladní vrstvě štěrkodrti frakce 0-63 mm s tloušťkou 200 mm. </w:t>
      </w:r>
    </w:p>
    <w:p w14:paraId="699A988F" w14:textId="14832945" w:rsidR="002F0F2E" w:rsidRDefault="008B3F98" w:rsidP="002F0F2E">
      <w:r>
        <w:t xml:space="preserve">Podloží bude zhutněno na hodnotu min. </w:t>
      </w:r>
      <w:r w:rsidRPr="008B3F98">
        <w:rPr>
          <w:i/>
          <w:iCs/>
        </w:rPr>
        <w:t>E</w:t>
      </w:r>
      <w:r w:rsidRPr="008B3F98">
        <w:rPr>
          <w:vertAlign w:val="subscript"/>
        </w:rPr>
        <w:t xml:space="preserve">def,2 </w:t>
      </w:r>
      <w:r>
        <w:t xml:space="preserve">= 30 </w:t>
      </w:r>
      <w:proofErr w:type="spellStart"/>
      <w:r>
        <w:t>MPa</w:t>
      </w:r>
      <w:proofErr w:type="spellEnd"/>
      <w:r>
        <w:t xml:space="preserve">. Vrstva štěrkodrti bude před pokládkou navazujících vrstev zhutněna minimálně na modul přetvárnosti </w:t>
      </w:r>
      <w:r w:rsidRPr="008B3F98">
        <w:rPr>
          <w:i/>
          <w:iCs/>
        </w:rPr>
        <w:t>E</w:t>
      </w:r>
      <w:r w:rsidRPr="008B3F98">
        <w:rPr>
          <w:vertAlign w:val="subscript"/>
        </w:rPr>
        <w:t>def,2</w:t>
      </w:r>
      <w:r>
        <w:t xml:space="preserve"> = 60 </w:t>
      </w:r>
      <w:proofErr w:type="spellStart"/>
      <w:r>
        <w:t>MPa</w:t>
      </w:r>
      <w:proofErr w:type="spellEnd"/>
      <w:r>
        <w:t>.</w:t>
      </w:r>
      <w:r w:rsidR="00244943">
        <w:t xml:space="preserve"> Spáry mezi dlažebními bloky tloušťky 3-5 mm budou vyplněny křemičitým pískem frakce 0-2 mm.</w:t>
      </w:r>
    </w:p>
    <w:p w14:paraId="06D30A12" w14:textId="6906D54C" w:rsidR="00244943" w:rsidRDefault="00244943" w:rsidP="002F0F2E">
      <w:pPr>
        <w:rPr>
          <w:i/>
          <w:iCs/>
          <w:u w:val="single"/>
        </w:rPr>
      </w:pPr>
      <w:r w:rsidRPr="00244943">
        <w:rPr>
          <w:i/>
          <w:iCs/>
          <w:u w:val="single"/>
        </w:rPr>
        <w:t>Pochozí dlažba v úseku od schodiště do kuchyně po vstupní schodiště do ZŠ</w:t>
      </w:r>
    </w:p>
    <w:p w14:paraId="4631C3B0" w14:textId="61BDC8E7" w:rsidR="00244943" w:rsidRDefault="00244943" w:rsidP="002F0F2E">
      <w:r>
        <w:t>Z důvodu provedení odvodněného štěrkového žlabu podél obvodové stěny v daném úseku bude nutné rozsah stávající zpevněné plochy (chodníku) rozšířit oproti původnímu stavu cca o 0,9 m</w:t>
      </w:r>
      <w:r w:rsidR="008624FF">
        <w:t xml:space="preserve"> v délce 8,5 m</w:t>
      </w:r>
      <w:r>
        <w:t>. Chodník bude mít nově šířku 1,5 m, což vyhovuje současným požadavkům na bezbariérové užívání veřejného prostranství. Uvedená úprava si vyžádá posun dřevěné sochy a zrušení části květinového záhonu.</w:t>
      </w:r>
    </w:p>
    <w:p w14:paraId="513FBD33" w14:textId="325A6CE8" w:rsidR="00244943" w:rsidRDefault="00244943" w:rsidP="00244943">
      <w:r>
        <w:t>Plocha bude ve sklonu 2 % spádována směrem od budovy, srážková voda bude odtékat do přilehlé zatravněné plochy, kde bude vsakovat. Vnější okraj chodníku bude ohraničen betonovým záhonovým obrubníkem rozměru 50x150 mm, uloženým do betonového lože z betonu třídy C20/25n XF3 tloušťky min. 100 mm.</w:t>
      </w:r>
    </w:p>
    <w:p w14:paraId="4D8CB280" w14:textId="020A6627" w:rsidR="008624FF" w:rsidRDefault="008624FF" w:rsidP="008624FF">
      <w:r>
        <w:t>Bude použita dlažba stejného typu jako na zbytku nedotčené zpevněné plochy – betonové dlažební bloky formátu 100x200 mm, tloušťky 60 mm</w:t>
      </w:r>
      <w:r w:rsidR="00290490">
        <w:t xml:space="preserve"> v šedé barvě</w:t>
      </w:r>
      <w:r>
        <w:t>. Ty budou uloženy do ložné vrstvy tloušťky 30 mm ze štěrku frakce 4-8 mm na podkladní vrstvě štěrkodrti frakce 0-63 mm s tloušťkou 150 mm. Spáry mezi dlažebními bloky tloušťky 3-5 mm budou vyplněny křemičitým pískem frakce 0-2 mm.</w:t>
      </w:r>
    </w:p>
    <w:p w14:paraId="1EE1536F" w14:textId="14042876" w:rsidR="00C5336B" w:rsidRDefault="00C5336B" w:rsidP="008624FF">
      <w:pPr>
        <w:rPr>
          <w:i/>
          <w:iCs/>
          <w:u w:val="single"/>
        </w:rPr>
      </w:pPr>
      <w:r w:rsidRPr="00244943">
        <w:rPr>
          <w:i/>
          <w:iCs/>
          <w:u w:val="single"/>
        </w:rPr>
        <w:t>Pochozí dlažba v</w:t>
      </w:r>
      <w:r>
        <w:rPr>
          <w:i/>
          <w:iCs/>
          <w:u w:val="single"/>
        </w:rPr>
        <w:t> </w:t>
      </w:r>
      <w:r w:rsidRPr="00244943">
        <w:rPr>
          <w:i/>
          <w:iCs/>
          <w:u w:val="single"/>
        </w:rPr>
        <w:t>úseku</w:t>
      </w:r>
      <w:r>
        <w:rPr>
          <w:i/>
          <w:iCs/>
          <w:u w:val="single"/>
        </w:rPr>
        <w:t xml:space="preserve"> podél vstupního schodiště do ZŠ</w:t>
      </w:r>
    </w:p>
    <w:p w14:paraId="7E90ECAA" w14:textId="51557D31" w:rsidR="00C5336B" w:rsidRDefault="00C5336B" w:rsidP="00C5336B">
      <w:r>
        <w:t>Po zasypání výkopů pro provedení izolací bude do vzdálenosti 1,5 m od obvodové stěny v délce cca 6,1 m dotčená plocha dodlážděna. Příčný sklon chodníku bude 2 % směrem k přilehlé zeleni, podélný sklon plochy bude navazovat na stávající navazující schodiště.</w:t>
      </w:r>
    </w:p>
    <w:p w14:paraId="42AF0486" w14:textId="18BEB5AA" w:rsidR="00C5336B" w:rsidRDefault="00C5336B" w:rsidP="00C5336B">
      <w:r>
        <w:t>Vnější okraj chodníku bude ohraničen betonovým záhonovým obrubníkem rozměru 50x150 mm. Výškový rozdíl plochy před schodištěm do objektu družiny bude řešen osazením chodníkového obrubníku rozměru 100x250 mm. Obruby budou uloženy do betonového lože z betonu třídy C20/25n XF3 tloušťky min. 100 mm.</w:t>
      </w:r>
    </w:p>
    <w:p w14:paraId="674BE6BD" w14:textId="0A06794B" w:rsidR="00290490" w:rsidRDefault="00290490" w:rsidP="00C5336B">
      <w:r>
        <w:t>Bude použita dlažba betonová, formátu 100x200 mm, tloušťky 60 mm v šedé barvě. Dlažební bloky budou uloženy do ložné vrstvy tloušťky 30 mm ze štěrku frakce 4-8 mm na podkladní vrstvě štěrkodrti frakce 0-63 mm s tloušťkou 150 mm. Spáry mezi dlažebními bloky tloušťky 3-5 mm budou vyplněny křemičitým pískem frakce 0-2 mm.</w:t>
      </w:r>
    </w:p>
    <w:p w14:paraId="0D836BD9" w14:textId="18E9DA33" w:rsidR="00290490" w:rsidRPr="00290490" w:rsidRDefault="00290490" w:rsidP="00C5336B">
      <w:pPr>
        <w:rPr>
          <w:i/>
          <w:iCs/>
          <w:u w:val="single"/>
        </w:rPr>
      </w:pPr>
      <w:r w:rsidRPr="00290490">
        <w:rPr>
          <w:i/>
          <w:iCs/>
          <w:u w:val="single"/>
        </w:rPr>
        <w:t>Betonová plocha před zadním (severním) vstupem do ZŠ</w:t>
      </w:r>
    </w:p>
    <w:p w14:paraId="5E64A739" w14:textId="22FC1D7F" w:rsidR="00290490" w:rsidRDefault="00290490" w:rsidP="00C5336B">
      <w:r>
        <w:t>Na stávající betonové ploše se v současnosti nachází množství širokých neutěsněných spár, kterými srážková voda prosakuje do podkladních vrstev a dále k budově. Bylo navrženo proříznutí těchto stávajících spár do hloubky 0,15 m se současným odstraněním vegetace a následné utěsnění trvale pružným hydroizolačním tmelem.</w:t>
      </w:r>
      <w:r w:rsidR="00386515">
        <w:t xml:space="preserve"> Jedná se o plochu přibližně 52,5 m</w:t>
      </w:r>
      <w:r w:rsidR="00386515" w:rsidRPr="00386515">
        <w:rPr>
          <w:vertAlign w:val="superscript"/>
        </w:rPr>
        <w:t>2</w:t>
      </w:r>
      <w:r w:rsidR="00386515">
        <w:t>.</w:t>
      </w:r>
    </w:p>
    <w:p w14:paraId="3D04692E" w14:textId="325D77F7" w:rsidR="00A365CF" w:rsidRDefault="00A365CF" w:rsidP="00A365CF">
      <w:pPr>
        <w:pStyle w:val="Nadpis4"/>
        <w:numPr>
          <w:ilvl w:val="0"/>
          <w:numId w:val="0"/>
        </w:numPr>
        <w:ind w:left="142"/>
      </w:pPr>
      <w:r w:rsidRPr="00A365CF">
        <w:rPr>
          <w:iCs w:val="0"/>
        </w:rPr>
        <w:lastRenderedPageBreak/>
        <w:t>II.</w:t>
      </w:r>
      <w:r>
        <w:t xml:space="preserve"> etapa realizace</w:t>
      </w:r>
    </w:p>
    <w:p w14:paraId="2990C89F" w14:textId="77777777" w:rsidR="00A365CF" w:rsidRDefault="00A365CF" w:rsidP="00A365CF">
      <w:pPr>
        <w:rPr>
          <w:i/>
          <w:iCs/>
          <w:u w:val="single"/>
        </w:rPr>
      </w:pPr>
      <w:r w:rsidRPr="00244943">
        <w:rPr>
          <w:i/>
          <w:iCs/>
          <w:u w:val="single"/>
        </w:rPr>
        <w:t xml:space="preserve">Pochozí dlažba </w:t>
      </w:r>
      <w:r>
        <w:rPr>
          <w:i/>
          <w:iCs/>
          <w:u w:val="single"/>
        </w:rPr>
        <w:t>před zadním (severním) vstupem do družiny</w:t>
      </w:r>
    </w:p>
    <w:p w14:paraId="326D439F" w14:textId="77777777" w:rsidR="00A365CF" w:rsidRDefault="00A365CF" w:rsidP="00A365CF">
      <w:r>
        <w:t>Stávající dlážděná plocha je spádována směrem k obvodové stěně družiny. Plocha šířky 2,0 m bude předlážděna tak, aby měla sklon 2 % směrem ke stávajícímu zábradlí a současně bude vydlážděná plocha prodloužena namísto demolovaného stávajícího schodiště až ke spojovacímu traktu (celková délka bude nově 7,53 m). Podélný sklon bude stávající s ohledem na niveletu upraveného terénu ve styku s obvodovou stěnou objektu.</w:t>
      </w:r>
    </w:p>
    <w:p w14:paraId="1E8855B8" w14:textId="7610B97F" w:rsidR="00A365CF" w:rsidRDefault="00A365CF" w:rsidP="00C5336B">
      <w:r>
        <w:t>Vnější okraj chodníku bude ohraničen betonovým záhonovým obrubníkem rozměru 50x150 mm, uloženým do betonového lože z betonu třídy C20/25n XF3 tloušťky min. 100 mm. V místě před novým ocelovým schodištěm (SO 04) bude instalována vnější čistící rohož z pozinkované oceli, rozměr např. 108x58 cm.</w:t>
      </w:r>
    </w:p>
    <w:p w14:paraId="6CA140F4" w14:textId="61B90C84" w:rsidR="001D6F4A" w:rsidRDefault="00F764F2" w:rsidP="008C23A6">
      <w:pPr>
        <w:pStyle w:val="Nadpis2"/>
      </w:pPr>
      <w:bookmarkStart w:id="13" w:name="_Toc118303701"/>
      <w:r>
        <w:t>Sanace zděné šachty</w:t>
      </w:r>
      <w:bookmarkEnd w:id="13"/>
      <w:r w:rsidR="00A365CF">
        <w:t xml:space="preserve"> </w:t>
      </w:r>
      <w:r w:rsidR="00A365CF" w:rsidRPr="00A365CF">
        <w:rPr>
          <w:b w:val="0"/>
          <w:bCs w:val="0"/>
          <w:i/>
          <w:iCs/>
          <w:sz w:val="20"/>
          <w:szCs w:val="20"/>
        </w:rPr>
        <w:t>(I. etapa realizace)</w:t>
      </w:r>
    </w:p>
    <w:p w14:paraId="547147DC" w14:textId="39BAEF66" w:rsidR="008624FF" w:rsidRDefault="008624FF" w:rsidP="001D6F4A">
      <w:r>
        <w:t xml:space="preserve">Jedna ze stávajících kanalizačních šachet je zděná s obdélníkovým profilem přibližně 0,6 x 0,75 m, hloubky 0,7 m. Z jedné strany šachta přiléhá k severní stěně spojovacího traktu. Netěsnostmi v šachtě pronikají dešťové vody skrz její stěny do okolního prostředí a následně způsobují dotaci vlhkosti suterénních stěn objektu ZŠ. </w:t>
      </w:r>
    </w:p>
    <w:p w14:paraId="7D764D28" w14:textId="394B10CD" w:rsidR="008624FF" w:rsidRDefault="008624FF" w:rsidP="001D6F4A">
      <w:r>
        <w:t xml:space="preserve">Stávající potrubní tvarovky nacházející se v šachtě budou demontovány. </w:t>
      </w:r>
      <w:r w:rsidR="00592041">
        <w:t>Stěny šachty z cihel plných pálených budou vybourány.</w:t>
      </w:r>
    </w:p>
    <w:p w14:paraId="0FD048B1" w14:textId="3D3C3E3B" w:rsidR="00592041" w:rsidRDefault="00592041" w:rsidP="001D6F4A">
      <w:r>
        <w:t>Nově bude šachta rozšířena v podélném směru až k obvodové stěně šaten, v příčném směru zůstane světlá šířka zachována (</w:t>
      </w:r>
      <w:proofErr w:type="spellStart"/>
      <w:r>
        <w:t>celk</w:t>
      </w:r>
      <w:proofErr w:type="spellEnd"/>
      <w:r>
        <w:t xml:space="preserve">. vnitřní rozměr 1,0 x 0,6 m, </w:t>
      </w:r>
      <w:proofErr w:type="spellStart"/>
      <w:r>
        <w:t>celk</w:t>
      </w:r>
      <w:proofErr w:type="spellEnd"/>
      <w:r>
        <w:t>. vnější rozměr 1,3 x 0,75 m). Nad úrovní nezpevněného dna původní šachty bude nově vybetonováno dno v tloušťce 200 mm, stěny šachty budou tloušťky 150 mm.</w:t>
      </w:r>
      <w:r w:rsidR="00123DA0">
        <w:t xml:space="preserve"> Hloubka šachty bude nově 0,5 m.</w:t>
      </w:r>
    </w:p>
    <w:p w14:paraId="4D66E0F3" w14:textId="25267080" w:rsidR="00592041" w:rsidRDefault="00592041" w:rsidP="001D6F4A">
      <w:r>
        <w:t xml:space="preserve">Pro konstrukci šachty bude použit </w:t>
      </w:r>
      <w:proofErr w:type="spellStart"/>
      <w:r>
        <w:t>vodonepropustný</w:t>
      </w:r>
      <w:proofErr w:type="spellEnd"/>
      <w:r>
        <w:t xml:space="preserve"> beton C25/30 XF1. Stěna šachty společná s obvodovou stěnou spojovacího traktu bude očištěna a vyrovnána cementovou opravnou maltou v tloušťce cca 15 mm. Vnitřní hrany šachty budou zaobleny v poloměru 5 cm. Následně se provede hydroizolační nátěr </w:t>
      </w:r>
      <w:r w:rsidR="00123DA0">
        <w:t xml:space="preserve">z pružné dvousložkové reaktivní HI stěrky ve dvou vrstvách (celková tloušťka izolace 4 mm). </w:t>
      </w:r>
    </w:p>
    <w:p w14:paraId="44A250A0" w14:textId="3ACFCC9D" w:rsidR="008624FF" w:rsidRDefault="00123DA0" w:rsidP="001D6F4A">
      <w:r>
        <w:t>Na dno šachty bude osazena podlahová vpust, která bude sloužit jako pojistka pro odvod srážkové vody při jejím průniku přes nový poklop. Vpust bude plastová s nerezovou vtokovou mříží rozměru 150x150 mm s odtokem DN 50 napojeným na odtokové dešťové potrubí.</w:t>
      </w:r>
    </w:p>
    <w:p w14:paraId="7B68B1CE" w14:textId="1CA3D33A" w:rsidR="00123DA0" w:rsidRDefault="00123DA0" w:rsidP="001D6F4A">
      <w:r>
        <w:t xml:space="preserve">Stávající dešťová potrubí (dešťový svod, přítok stávající dešťové kanalizace) budou napojena nově do původního odtokového dešťového potrubí. Poklop šachty bude obdélníkový rozměru 1000x650 mm z pozinkovaného ocelového </w:t>
      </w:r>
      <w:proofErr w:type="spellStart"/>
      <w:r>
        <w:t>slzičkového</w:t>
      </w:r>
      <w:proofErr w:type="spellEnd"/>
      <w:r>
        <w:t xml:space="preserve"> plechu tloušťky 4 mm.</w:t>
      </w:r>
    </w:p>
    <w:p w14:paraId="3BB4F098" w14:textId="2FF822E5" w:rsidR="00F36D29" w:rsidRPr="00F36D29" w:rsidRDefault="00841F71" w:rsidP="00F36D29">
      <w:pPr>
        <w:pStyle w:val="Nadpis2"/>
      </w:pPr>
      <w:bookmarkStart w:id="14" w:name="_Toc118303702"/>
      <w:r>
        <w:t>Z</w:t>
      </w:r>
      <w:r w:rsidR="00F36D29" w:rsidRPr="00F36D29">
        <w:t>emní práce</w:t>
      </w:r>
      <w:bookmarkEnd w:id="14"/>
    </w:p>
    <w:p w14:paraId="20587A68" w14:textId="10F43B67" w:rsidR="00123DA0" w:rsidRDefault="00F36D29" w:rsidP="00F36D29">
      <w:r w:rsidRPr="00333807">
        <w:t xml:space="preserve">Výkopy </w:t>
      </w:r>
      <w:r w:rsidR="00123DA0">
        <w:t xml:space="preserve">podél izolovaných stěn budou svahované ve sklonu cca 1:0,25. Pracovní prostor ve výkopu </w:t>
      </w:r>
      <w:r w:rsidR="00C5336B">
        <w:t>musí být nejméně 0,8 m. Dno výkopu bude provedeno ve sklonu min</w:t>
      </w:r>
      <w:r w:rsidR="00A3441A">
        <w:t>imálně</w:t>
      </w:r>
      <w:r w:rsidR="00C5336B">
        <w:t xml:space="preserve"> 3 % směrem od obvodových stěn. Hloubka výkopů </w:t>
      </w:r>
      <w:r w:rsidR="00A3441A">
        <w:t xml:space="preserve">po obvodu základní školy </w:t>
      </w:r>
      <w:r w:rsidR="00C5336B">
        <w:t>se bude pohybovat v rozmezí od 0,30 – 2,40 m.</w:t>
      </w:r>
      <w:r w:rsidR="00A3441A">
        <w:t xml:space="preserve"> Kolem objektu družiny budou výkopy prováděny s ohledem na vysokou hladinu podzemní vody do hloubky 0,8 m.</w:t>
      </w:r>
    </w:p>
    <w:p w14:paraId="397484F6" w14:textId="54C54BA5" w:rsidR="00123DA0" w:rsidRDefault="00A3441A" w:rsidP="00F36D29">
      <w:r>
        <w:t xml:space="preserve">Stěny výkopů hlubší než 1,3 m budou paženy příložným pažením. Zpětný zásyp rýh bude po zhotovení izolačního souvrství proveden vhodným </w:t>
      </w:r>
      <w:proofErr w:type="spellStart"/>
      <w:r>
        <w:t>hutnitelným</w:t>
      </w:r>
      <w:proofErr w:type="spellEnd"/>
      <w:r>
        <w:t xml:space="preserve"> nepropustným materiálem. Přebytečná vykopaná zemina bude upotřebena v prostoru stavby pro vyrovnání terénních nerovností, případně odvezena na skládku.</w:t>
      </w:r>
    </w:p>
    <w:p w14:paraId="46F06094" w14:textId="7E364314" w:rsidR="00F36D29" w:rsidRDefault="00F36D29" w:rsidP="00F36D29">
      <w:r w:rsidRPr="00333807">
        <w:t xml:space="preserve">Po </w:t>
      </w:r>
      <w:r w:rsidR="00A3441A">
        <w:t>zasypání</w:t>
      </w:r>
      <w:r w:rsidRPr="00333807">
        <w:t xml:space="preserve"> </w:t>
      </w:r>
      <w:r w:rsidR="00A3441A">
        <w:t xml:space="preserve">výkopů </w:t>
      </w:r>
      <w:r w:rsidRPr="00333807">
        <w:t>se provedou povrchové úpravy</w:t>
      </w:r>
      <w:r>
        <w:t xml:space="preserve"> – uvedení do původního stavu</w:t>
      </w:r>
      <w:r w:rsidRPr="00333807">
        <w:t>.</w:t>
      </w:r>
      <w:r>
        <w:t xml:space="preserve"> Položí se zpětně dlažba, případně </w:t>
      </w:r>
      <w:r w:rsidRPr="00756A27">
        <w:t xml:space="preserve">v nezpevněných plochách bude horní vrstva výkopu </w:t>
      </w:r>
      <w:proofErr w:type="spellStart"/>
      <w:r w:rsidRPr="00756A27">
        <w:t>ohumusována</w:t>
      </w:r>
      <w:proofErr w:type="spellEnd"/>
      <w:r w:rsidRPr="00756A27">
        <w:t xml:space="preserve"> a zatravněna.</w:t>
      </w:r>
    </w:p>
    <w:p w14:paraId="61EA3984" w14:textId="60C3DBE6" w:rsidR="00E83848" w:rsidRDefault="00C35086" w:rsidP="00C35086">
      <w:pPr>
        <w:pStyle w:val="Nadpis2"/>
      </w:pPr>
      <w:bookmarkStart w:id="15" w:name="_Toc118303703"/>
      <w:r>
        <w:lastRenderedPageBreak/>
        <w:t>Požadavky na postup provádění prací</w:t>
      </w:r>
      <w:bookmarkEnd w:id="15"/>
    </w:p>
    <w:p w14:paraId="33780658" w14:textId="121F3FBE" w:rsidR="00C35086" w:rsidRPr="000660A3" w:rsidRDefault="00C35086">
      <w:pPr>
        <w:pStyle w:val="Nadpis3"/>
        <w:numPr>
          <w:ilvl w:val="0"/>
          <w:numId w:val="37"/>
        </w:numPr>
      </w:pPr>
      <w:bookmarkStart w:id="16" w:name="_Toc43914022"/>
      <w:bookmarkStart w:id="17" w:name="_Toc118303704"/>
      <w:r w:rsidRPr="000660A3">
        <w:t>Provoz areálu a okolí</w:t>
      </w:r>
      <w:bookmarkEnd w:id="16"/>
      <w:r w:rsidR="00966F91">
        <w:t>, staveniště</w:t>
      </w:r>
      <w:bookmarkEnd w:id="17"/>
    </w:p>
    <w:p w14:paraId="1E98400D" w14:textId="77777777" w:rsidR="00C35086" w:rsidRDefault="00C35086" w:rsidP="00C35086">
      <w:r>
        <w:t>Při realizaci stavby je nutné minimalizovat dopady na okolí staveniště z hlediska hluku, vibraci, prašnosti apod. Výstavba zásadně neomezí ani neohrozí okolní stavby, dopravu po přilehlé komunikaci ani pohyb chodců. Dočasně se vlivem stavebních prací zvýší prašnost a hluk. Jedním z největších omezení okolí při provádění stavby bude staveništní doprava a provoz stavebních strojů po doby dílčích technologických etap výstavby. Dopravní prostředky budou při odjezdu na veřejnou komunikaci očištěny.</w:t>
      </w:r>
    </w:p>
    <w:p w14:paraId="792780F2" w14:textId="03FAE2AA" w:rsidR="00C35086" w:rsidRDefault="00966F91" w:rsidP="00C35086">
      <w:r>
        <w:t xml:space="preserve">Areál základní školy nebude během provádění stavebních prací v provozu. </w:t>
      </w:r>
      <w:r w:rsidR="00C35086">
        <w:t xml:space="preserve">Stavební práce budou probíhat </w:t>
      </w:r>
      <w:r>
        <w:t>pouze v době letních prázdnin</w:t>
      </w:r>
      <w:r w:rsidR="00C35086">
        <w:t>.</w:t>
      </w:r>
    </w:p>
    <w:p w14:paraId="4AD65625" w14:textId="13F3E4A7" w:rsidR="00966F91" w:rsidRDefault="00966F91" w:rsidP="00C35086">
      <w:r>
        <w:t>Prostor staveniště je chráněn proti vniknutí nepovolaných osob stávajícím oplocením areálu. Vjezd nákladních automobilů a stavební techniky na pozemek je možný sjezdem z místní komunikace – ulice K Sedlištím. Skladovací plochy stavebního materiálu mohou být umístěny na stávající štěrkové ploše západně od budovy, případně na části parkoviště před vstupním průčelím ZŠ. Skládky materiálu ani další zařízení staveniště se nesmí nacházet v prostoru ochranných pásem inženýrských sítí</w:t>
      </w:r>
      <w:r w:rsidR="00C86151">
        <w:t>.</w:t>
      </w:r>
    </w:p>
    <w:p w14:paraId="7B8AB248" w14:textId="77777777" w:rsidR="00C35086" w:rsidRPr="000660A3" w:rsidRDefault="00C35086">
      <w:pPr>
        <w:pStyle w:val="Nadpis3"/>
      </w:pPr>
      <w:bookmarkStart w:id="18" w:name="_Toc43914023"/>
      <w:bookmarkStart w:id="19" w:name="_Toc118303705"/>
      <w:r w:rsidRPr="000660A3">
        <w:t>Manipulace s odpady</w:t>
      </w:r>
      <w:bookmarkEnd w:id="18"/>
      <w:bookmarkEnd w:id="19"/>
    </w:p>
    <w:p w14:paraId="03F81568" w14:textId="77777777" w:rsidR="009B6A40" w:rsidRDefault="009B6A40" w:rsidP="009B6A40">
      <w:bookmarkStart w:id="20" w:name="_Toc43914024"/>
      <w:r>
        <w:t xml:space="preserve">Odpady, které vzniknou při stavbě, budou v souladu se zákonem </w:t>
      </w:r>
      <w:r w:rsidRPr="00B04312">
        <w:t xml:space="preserve">č. </w:t>
      </w:r>
      <w:r>
        <w:t>541/2020</w:t>
      </w:r>
      <w:r w:rsidRPr="00B04312">
        <w:t xml:space="preserve"> Sb.</w:t>
      </w:r>
      <w:r>
        <w:t>, Zákon o</w:t>
      </w:r>
      <w:r w:rsidRPr="00B04312">
        <w:t xml:space="preserve"> odpadech</w:t>
      </w:r>
      <w:r>
        <w:t xml:space="preserve"> likvidovány na stavbě, odvozem do sběrných surovin nebo na skládku k tomu určenou. </w:t>
      </w:r>
    </w:p>
    <w:p w14:paraId="5F59DB1F" w14:textId="77777777" w:rsidR="009B6A40" w:rsidRDefault="009B6A40" w:rsidP="009B6A40">
      <w:pPr>
        <w:keepNext/>
      </w:pPr>
      <w:r>
        <w:t xml:space="preserve">Během stavby vzniknou tyto </w:t>
      </w:r>
      <w:r w:rsidRPr="00B04312">
        <w:t xml:space="preserve">odpady (zatřízeny dle </w:t>
      </w:r>
      <w:proofErr w:type="spellStart"/>
      <w:r w:rsidRPr="00B04312">
        <w:t>vyhl</w:t>
      </w:r>
      <w:proofErr w:type="spellEnd"/>
      <w:r w:rsidRPr="00B04312">
        <w:t xml:space="preserve">. </w:t>
      </w:r>
      <w:r>
        <w:t>8/2021</w:t>
      </w:r>
      <w:r w:rsidRPr="00B04312">
        <w:t xml:space="preserve"> </w:t>
      </w:r>
      <w:proofErr w:type="spellStart"/>
      <w:r w:rsidRPr="00B04312">
        <w:t>Sb</w:t>
      </w:r>
      <w:proofErr w:type="spellEnd"/>
      <w:r w:rsidRPr="00B04312">
        <w:t>):</w:t>
      </w:r>
    </w:p>
    <w:tbl>
      <w:tblPr>
        <w:tblW w:w="5000" w:type="pct"/>
        <w:tblLayout w:type="fixed"/>
        <w:tblCellMar>
          <w:left w:w="10" w:type="dxa"/>
          <w:right w:w="10" w:type="dxa"/>
        </w:tblCellMar>
        <w:tblLook w:val="0000" w:firstRow="0" w:lastRow="0" w:firstColumn="0" w:lastColumn="0" w:noHBand="0" w:noVBand="0"/>
      </w:tblPr>
      <w:tblGrid>
        <w:gridCol w:w="1218"/>
        <w:gridCol w:w="3745"/>
        <w:gridCol w:w="849"/>
        <w:gridCol w:w="709"/>
        <w:gridCol w:w="1134"/>
        <w:gridCol w:w="1417"/>
      </w:tblGrid>
      <w:tr w:rsidR="009B6A40" w:rsidRPr="00C96F27" w14:paraId="37DAE97E" w14:textId="77777777" w:rsidTr="00EE3DD1">
        <w:trPr>
          <w:trHeight w:val="260"/>
        </w:trPr>
        <w:tc>
          <w:tcPr>
            <w:tcW w:w="671" w:type="pct"/>
            <w:vMerge w:val="restart"/>
            <w:tcMar>
              <w:top w:w="0" w:type="dxa"/>
              <w:left w:w="108" w:type="dxa"/>
              <w:bottom w:w="0" w:type="dxa"/>
              <w:right w:w="108" w:type="dxa"/>
            </w:tcMar>
            <w:vAlign w:val="center"/>
          </w:tcPr>
          <w:p w14:paraId="153811C6" w14:textId="77777777" w:rsidR="009B6A40" w:rsidRPr="00C96F27" w:rsidRDefault="009B6A40"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
                <w:sz w:val="20"/>
                <w:szCs w:val="20"/>
                <w:lang w:eastAsia="cs-CZ"/>
              </w:rPr>
            </w:pPr>
            <w:r w:rsidRPr="00C96F27">
              <w:rPr>
                <w:rFonts w:ascii="Arial" w:hAnsi="Arial" w:cs="Arial"/>
                <w:i/>
                <w:sz w:val="20"/>
                <w:szCs w:val="20"/>
                <w:lang w:eastAsia="cs-CZ"/>
              </w:rPr>
              <w:t>Katalogové číslo</w:t>
            </w:r>
          </w:p>
        </w:tc>
        <w:tc>
          <w:tcPr>
            <w:tcW w:w="2064" w:type="pct"/>
            <w:vMerge w:val="restart"/>
            <w:tcMar>
              <w:top w:w="0" w:type="dxa"/>
              <w:left w:w="108" w:type="dxa"/>
              <w:bottom w:w="0" w:type="dxa"/>
              <w:right w:w="108" w:type="dxa"/>
            </w:tcMar>
            <w:vAlign w:val="center"/>
          </w:tcPr>
          <w:p w14:paraId="230EA6C8" w14:textId="77777777" w:rsidR="009B6A40" w:rsidRPr="00C96F27" w:rsidRDefault="009B6A40"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i/>
                <w:sz w:val="20"/>
                <w:szCs w:val="20"/>
                <w:lang w:eastAsia="cs-CZ"/>
              </w:rPr>
            </w:pPr>
            <w:r w:rsidRPr="00C96F27">
              <w:rPr>
                <w:rFonts w:ascii="Arial" w:hAnsi="Arial" w:cs="Arial"/>
                <w:i/>
                <w:sz w:val="20"/>
                <w:szCs w:val="20"/>
                <w:lang w:eastAsia="cs-CZ"/>
              </w:rPr>
              <w:t>Název odpadu</w:t>
            </w:r>
          </w:p>
        </w:tc>
        <w:tc>
          <w:tcPr>
            <w:tcW w:w="859" w:type="pct"/>
            <w:gridSpan w:val="2"/>
            <w:vAlign w:val="center"/>
          </w:tcPr>
          <w:p w14:paraId="042115EF" w14:textId="77777777" w:rsidR="009B6A40" w:rsidRPr="00C96F27" w:rsidRDefault="009B6A40"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
                <w:sz w:val="20"/>
                <w:szCs w:val="20"/>
                <w:lang w:eastAsia="cs-CZ"/>
              </w:rPr>
            </w:pPr>
            <w:r>
              <w:rPr>
                <w:rFonts w:ascii="Arial" w:hAnsi="Arial" w:cs="Arial"/>
                <w:i/>
                <w:sz w:val="20"/>
                <w:szCs w:val="20"/>
                <w:lang w:eastAsia="cs-CZ"/>
              </w:rPr>
              <w:t>Odhad množství</w:t>
            </w:r>
          </w:p>
        </w:tc>
        <w:tc>
          <w:tcPr>
            <w:tcW w:w="625" w:type="pct"/>
            <w:vMerge w:val="restart"/>
            <w:tcMar>
              <w:top w:w="0" w:type="dxa"/>
              <w:left w:w="108" w:type="dxa"/>
              <w:bottom w:w="0" w:type="dxa"/>
              <w:right w:w="108" w:type="dxa"/>
            </w:tcMar>
            <w:vAlign w:val="center"/>
          </w:tcPr>
          <w:p w14:paraId="04532C0C" w14:textId="77777777" w:rsidR="009B6A40" w:rsidRPr="00C96F27" w:rsidRDefault="009B6A40"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
                <w:sz w:val="20"/>
                <w:szCs w:val="20"/>
                <w:lang w:eastAsia="cs-CZ"/>
              </w:rPr>
            </w:pPr>
            <w:r w:rsidRPr="00C96F27">
              <w:rPr>
                <w:rFonts w:ascii="Arial" w:hAnsi="Arial" w:cs="Arial"/>
                <w:i/>
                <w:sz w:val="20"/>
                <w:szCs w:val="20"/>
                <w:lang w:eastAsia="cs-CZ"/>
              </w:rPr>
              <w:t>Kategorie</w:t>
            </w:r>
          </w:p>
        </w:tc>
        <w:tc>
          <w:tcPr>
            <w:tcW w:w="781" w:type="pct"/>
            <w:vMerge w:val="restart"/>
            <w:vAlign w:val="center"/>
          </w:tcPr>
          <w:p w14:paraId="05CD8102" w14:textId="77777777" w:rsidR="009B6A40" w:rsidRPr="00C96F27" w:rsidRDefault="009B6A40"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
                <w:sz w:val="20"/>
                <w:szCs w:val="20"/>
                <w:lang w:eastAsia="cs-CZ"/>
              </w:rPr>
            </w:pPr>
            <w:r>
              <w:rPr>
                <w:rFonts w:ascii="Arial" w:hAnsi="Arial" w:cs="Arial"/>
                <w:i/>
                <w:sz w:val="20"/>
                <w:szCs w:val="20"/>
                <w:lang w:eastAsia="cs-CZ"/>
              </w:rPr>
              <w:t>Způsob nakládání</w:t>
            </w:r>
          </w:p>
        </w:tc>
      </w:tr>
      <w:tr w:rsidR="009B6A40" w:rsidRPr="00C96F27" w14:paraId="7D32260F" w14:textId="77777777" w:rsidTr="00EE3DD1">
        <w:trPr>
          <w:trHeight w:val="259"/>
        </w:trPr>
        <w:tc>
          <w:tcPr>
            <w:tcW w:w="671" w:type="pct"/>
            <w:vMerge/>
            <w:tcBorders>
              <w:bottom w:val="single" w:sz="4" w:space="0" w:color="auto"/>
            </w:tcBorders>
            <w:tcMar>
              <w:top w:w="0" w:type="dxa"/>
              <w:left w:w="108" w:type="dxa"/>
              <w:bottom w:w="0" w:type="dxa"/>
              <w:right w:w="108" w:type="dxa"/>
            </w:tcMar>
          </w:tcPr>
          <w:p w14:paraId="643C505A" w14:textId="77777777" w:rsidR="009B6A40" w:rsidRPr="00C96F27" w:rsidRDefault="009B6A40"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c>
          <w:tcPr>
            <w:tcW w:w="2064" w:type="pct"/>
            <w:vMerge/>
            <w:tcBorders>
              <w:bottom w:val="single" w:sz="4" w:space="0" w:color="auto"/>
            </w:tcBorders>
            <w:tcMar>
              <w:top w:w="0" w:type="dxa"/>
              <w:left w:w="108" w:type="dxa"/>
              <w:bottom w:w="0" w:type="dxa"/>
              <w:right w:w="108" w:type="dxa"/>
            </w:tcMar>
          </w:tcPr>
          <w:p w14:paraId="78E374C4" w14:textId="77777777" w:rsidR="009B6A40" w:rsidRPr="00C96F27" w:rsidRDefault="009B6A40"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c>
          <w:tcPr>
            <w:tcW w:w="468" w:type="pct"/>
            <w:tcBorders>
              <w:bottom w:val="single" w:sz="4" w:space="0" w:color="auto"/>
            </w:tcBorders>
            <w:vAlign w:val="center"/>
          </w:tcPr>
          <w:p w14:paraId="49038EDF" w14:textId="77777777" w:rsidR="009B6A40" w:rsidRPr="008C5800" w:rsidRDefault="009B6A40"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Cs/>
                <w:sz w:val="20"/>
                <w:szCs w:val="20"/>
                <w:lang w:eastAsia="cs-CZ"/>
              </w:rPr>
            </w:pPr>
            <w:r>
              <w:rPr>
                <w:rFonts w:ascii="Arial" w:hAnsi="Arial" w:cs="Arial"/>
                <w:iCs/>
                <w:sz w:val="20"/>
                <w:szCs w:val="20"/>
                <w:lang w:eastAsia="cs-CZ"/>
              </w:rPr>
              <w:t>[</w:t>
            </w:r>
            <w:r w:rsidRPr="008C5800">
              <w:rPr>
                <w:rFonts w:ascii="Arial" w:hAnsi="Arial" w:cs="Arial"/>
                <w:iCs/>
                <w:sz w:val="20"/>
                <w:szCs w:val="20"/>
                <w:lang w:eastAsia="cs-CZ"/>
              </w:rPr>
              <w:t>m</w:t>
            </w:r>
            <w:r w:rsidRPr="008C5800">
              <w:rPr>
                <w:rFonts w:ascii="Arial" w:hAnsi="Arial" w:cs="Arial"/>
                <w:iCs/>
                <w:sz w:val="20"/>
                <w:szCs w:val="20"/>
                <w:vertAlign w:val="superscript"/>
                <w:lang w:eastAsia="cs-CZ"/>
              </w:rPr>
              <w:t>3</w:t>
            </w:r>
            <w:r>
              <w:rPr>
                <w:rFonts w:ascii="Arial" w:hAnsi="Arial" w:cs="Arial"/>
                <w:iCs/>
                <w:sz w:val="20"/>
                <w:szCs w:val="20"/>
                <w:lang w:eastAsia="cs-CZ"/>
              </w:rPr>
              <w:t>]</w:t>
            </w:r>
          </w:p>
        </w:tc>
        <w:tc>
          <w:tcPr>
            <w:tcW w:w="391" w:type="pct"/>
            <w:tcBorders>
              <w:bottom w:val="single" w:sz="4" w:space="0" w:color="auto"/>
            </w:tcBorders>
            <w:vAlign w:val="center"/>
          </w:tcPr>
          <w:p w14:paraId="288CCAAB" w14:textId="77777777" w:rsidR="009B6A40" w:rsidRPr="008C5800" w:rsidRDefault="009B6A40"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Cs/>
                <w:sz w:val="20"/>
                <w:szCs w:val="20"/>
                <w:lang w:eastAsia="cs-CZ"/>
              </w:rPr>
            </w:pPr>
            <w:r>
              <w:rPr>
                <w:rFonts w:ascii="Arial" w:hAnsi="Arial" w:cs="Arial"/>
                <w:iCs/>
                <w:sz w:val="20"/>
                <w:szCs w:val="20"/>
                <w:lang w:eastAsia="cs-CZ"/>
              </w:rPr>
              <w:t>[</w:t>
            </w:r>
            <w:r w:rsidRPr="008C5800">
              <w:rPr>
                <w:rFonts w:ascii="Arial" w:hAnsi="Arial" w:cs="Arial"/>
                <w:iCs/>
                <w:sz w:val="20"/>
                <w:szCs w:val="20"/>
                <w:lang w:eastAsia="cs-CZ"/>
              </w:rPr>
              <w:t>t</w:t>
            </w:r>
            <w:r>
              <w:rPr>
                <w:rFonts w:ascii="Arial" w:hAnsi="Arial" w:cs="Arial"/>
                <w:iCs/>
                <w:sz w:val="20"/>
                <w:szCs w:val="20"/>
                <w:lang w:eastAsia="cs-CZ"/>
              </w:rPr>
              <w:t>]</w:t>
            </w:r>
          </w:p>
        </w:tc>
        <w:tc>
          <w:tcPr>
            <w:tcW w:w="625" w:type="pct"/>
            <w:vMerge/>
            <w:tcBorders>
              <w:bottom w:val="single" w:sz="4" w:space="0" w:color="auto"/>
            </w:tcBorders>
            <w:tcMar>
              <w:top w:w="0" w:type="dxa"/>
              <w:left w:w="108" w:type="dxa"/>
              <w:bottom w:w="0" w:type="dxa"/>
              <w:right w:w="108" w:type="dxa"/>
            </w:tcMar>
          </w:tcPr>
          <w:p w14:paraId="3C47CACD" w14:textId="77777777" w:rsidR="009B6A40" w:rsidRPr="00C96F27" w:rsidRDefault="009B6A40"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c>
          <w:tcPr>
            <w:tcW w:w="781" w:type="pct"/>
            <w:vMerge/>
            <w:tcBorders>
              <w:bottom w:val="single" w:sz="4" w:space="0" w:color="auto"/>
            </w:tcBorders>
          </w:tcPr>
          <w:p w14:paraId="293BFBA8" w14:textId="77777777" w:rsidR="009B6A40" w:rsidRDefault="009B6A40"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r>
      <w:tr w:rsidR="00167C31" w:rsidRPr="00C96F27" w14:paraId="743A3DEA" w14:textId="77777777" w:rsidTr="00535279">
        <w:tc>
          <w:tcPr>
            <w:tcW w:w="671" w:type="pct"/>
            <w:tcMar>
              <w:top w:w="0" w:type="dxa"/>
              <w:left w:w="108" w:type="dxa"/>
              <w:bottom w:w="0" w:type="dxa"/>
              <w:right w:w="108" w:type="dxa"/>
            </w:tcMar>
          </w:tcPr>
          <w:p w14:paraId="78BA50F2" w14:textId="6C926E67" w:rsidR="00167C31" w:rsidRDefault="00167C31"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17 01 01</w:t>
            </w:r>
          </w:p>
        </w:tc>
        <w:tc>
          <w:tcPr>
            <w:tcW w:w="2064" w:type="pct"/>
            <w:tcMar>
              <w:top w:w="0" w:type="dxa"/>
              <w:left w:w="108" w:type="dxa"/>
              <w:bottom w:w="0" w:type="dxa"/>
              <w:right w:w="108" w:type="dxa"/>
            </w:tcMar>
          </w:tcPr>
          <w:p w14:paraId="1EC0395F" w14:textId="590FD933" w:rsidR="00167C31" w:rsidRDefault="00167C31"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cs-CZ"/>
              </w:rPr>
            </w:pPr>
            <w:r>
              <w:rPr>
                <w:rFonts w:ascii="Arial" w:hAnsi="Arial" w:cs="Arial"/>
                <w:sz w:val="20"/>
                <w:szCs w:val="20"/>
                <w:lang w:eastAsia="cs-CZ"/>
              </w:rPr>
              <w:t>Beton</w:t>
            </w:r>
          </w:p>
        </w:tc>
        <w:tc>
          <w:tcPr>
            <w:tcW w:w="468" w:type="pct"/>
            <w:vAlign w:val="center"/>
          </w:tcPr>
          <w:p w14:paraId="4F65A2E4" w14:textId="76E18DA2" w:rsidR="00167C31" w:rsidRDefault="00167C31"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11,70</w:t>
            </w:r>
          </w:p>
        </w:tc>
        <w:tc>
          <w:tcPr>
            <w:tcW w:w="391" w:type="pct"/>
            <w:vAlign w:val="center"/>
          </w:tcPr>
          <w:p w14:paraId="0926D335" w14:textId="6A622A7B" w:rsidR="00167C31" w:rsidRDefault="00167C31"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25,75</w:t>
            </w:r>
          </w:p>
        </w:tc>
        <w:tc>
          <w:tcPr>
            <w:tcW w:w="625" w:type="pct"/>
            <w:tcMar>
              <w:top w:w="0" w:type="dxa"/>
              <w:left w:w="108" w:type="dxa"/>
              <w:bottom w:w="0" w:type="dxa"/>
              <w:right w:w="108" w:type="dxa"/>
            </w:tcMar>
            <w:vAlign w:val="center"/>
          </w:tcPr>
          <w:p w14:paraId="31814B95" w14:textId="4B82E242" w:rsidR="00167C31" w:rsidRDefault="00167C31"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O</w:t>
            </w:r>
          </w:p>
        </w:tc>
        <w:tc>
          <w:tcPr>
            <w:tcW w:w="781" w:type="pct"/>
            <w:vAlign w:val="center"/>
          </w:tcPr>
          <w:p w14:paraId="483D56DD" w14:textId="08CB8699" w:rsidR="00167C31" w:rsidRDefault="00167C31"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řízená skládka</w:t>
            </w:r>
          </w:p>
        </w:tc>
      </w:tr>
      <w:tr w:rsidR="005F6358" w:rsidRPr="00C96F27" w14:paraId="29DB0A63" w14:textId="77777777" w:rsidTr="00535279">
        <w:tc>
          <w:tcPr>
            <w:tcW w:w="671" w:type="pct"/>
            <w:tcMar>
              <w:top w:w="0" w:type="dxa"/>
              <w:left w:w="108" w:type="dxa"/>
              <w:bottom w:w="0" w:type="dxa"/>
              <w:right w:w="108" w:type="dxa"/>
            </w:tcMar>
          </w:tcPr>
          <w:p w14:paraId="27AB78E9" w14:textId="4424895F" w:rsidR="005F6358" w:rsidRDefault="005F6358"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17 02 03</w:t>
            </w:r>
          </w:p>
        </w:tc>
        <w:tc>
          <w:tcPr>
            <w:tcW w:w="2064" w:type="pct"/>
            <w:tcMar>
              <w:top w:w="0" w:type="dxa"/>
              <w:left w:w="108" w:type="dxa"/>
              <w:bottom w:w="0" w:type="dxa"/>
              <w:right w:w="108" w:type="dxa"/>
            </w:tcMar>
          </w:tcPr>
          <w:p w14:paraId="784A5463" w14:textId="5506FA6C" w:rsidR="005F6358" w:rsidRDefault="005F6358"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cs-CZ"/>
              </w:rPr>
            </w:pPr>
            <w:r>
              <w:rPr>
                <w:rFonts w:ascii="Arial" w:hAnsi="Arial" w:cs="Arial"/>
                <w:sz w:val="20"/>
                <w:szCs w:val="20"/>
                <w:lang w:eastAsia="cs-CZ"/>
              </w:rPr>
              <w:t>Plasty</w:t>
            </w:r>
          </w:p>
        </w:tc>
        <w:tc>
          <w:tcPr>
            <w:tcW w:w="468" w:type="pct"/>
            <w:vAlign w:val="center"/>
          </w:tcPr>
          <w:p w14:paraId="569460AF" w14:textId="0AB3EB25" w:rsidR="005F6358" w:rsidRDefault="00167C31"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2,20</w:t>
            </w:r>
          </w:p>
        </w:tc>
        <w:tc>
          <w:tcPr>
            <w:tcW w:w="391" w:type="pct"/>
            <w:vAlign w:val="center"/>
          </w:tcPr>
          <w:p w14:paraId="154E0A32" w14:textId="545CE12F" w:rsidR="005F6358" w:rsidRDefault="005F6358"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0,</w:t>
            </w:r>
            <w:r w:rsidR="00167C31">
              <w:rPr>
                <w:rFonts w:ascii="Arial" w:hAnsi="Arial" w:cs="Arial"/>
                <w:sz w:val="20"/>
                <w:szCs w:val="20"/>
                <w:lang w:eastAsia="cs-CZ"/>
              </w:rPr>
              <w:t>15</w:t>
            </w:r>
          </w:p>
        </w:tc>
        <w:tc>
          <w:tcPr>
            <w:tcW w:w="625" w:type="pct"/>
            <w:tcMar>
              <w:top w:w="0" w:type="dxa"/>
              <w:left w:w="108" w:type="dxa"/>
              <w:bottom w:w="0" w:type="dxa"/>
              <w:right w:w="108" w:type="dxa"/>
            </w:tcMar>
            <w:vAlign w:val="center"/>
          </w:tcPr>
          <w:p w14:paraId="6DE9D3DD" w14:textId="2824EA27" w:rsidR="005F6358" w:rsidRDefault="005F6358"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O</w:t>
            </w:r>
          </w:p>
        </w:tc>
        <w:tc>
          <w:tcPr>
            <w:tcW w:w="781" w:type="pct"/>
            <w:vAlign w:val="center"/>
          </w:tcPr>
          <w:p w14:paraId="3E71ABDD" w14:textId="4FB6AFD5" w:rsidR="005F6358" w:rsidRDefault="005F6358"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recyklace</w:t>
            </w:r>
          </w:p>
        </w:tc>
      </w:tr>
      <w:tr w:rsidR="001C409E" w:rsidRPr="00C96F27" w14:paraId="4B294092" w14:textId="77777777" w:rsidTr="00535279">
        <w:tc>
          <w:tcPr>
            <w:tcW w:w="671" w:type="pct"/>
            <w:tcMar>
              <w:top w:w="0" w:type="dxa"/>
              <w:left w:w="108" w:type="dxa"/>
              <w:bottom w:w="0" w:type="dxa"/>
              <w:right w:w="108" w:type="dxa"/>
            </w:tcMar>
          </w:tcPr>
          <w:p w14:paraId="63D66F34" w14:textId="2BB37B30" w:rsidR="001C409E" w:rsidRDefault="001C409E"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17 05 04</w:t>
            </w:r>
          </w:p>
        </w:tc>
        <w:tc>
          <w:tcPr>
            <w:tcW w:w="2064" w:type="pct"/>
            <w:tcMar>
              <w:top w:w="0" w:type="dxa"/>
              <w:left w:w="108" w:type="dxa"/>
              <w:bottom w:w="0" w:type="dxa"/>
              <w:right w:w="108" w:type="dxa"/>
            </w:tcMar>
          </w:tcPr>
          <w:p w14:paraId="34750764" w14:textId="4F251DB8" w:rsidR="001C409E" w:rsidRDefault="001C409E"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cs-CZ"/>
              </w:rPr>
            </w:pPr>
            <w:r>
              <w:rPr>
                <w:rFonts w:ascii="Arial" w:hAnsi="Arial" w:cs="Arial"/>
                <w:sz w:val="20"/>
                <w:szCs w:val="20"/>
                <w:lang w:eastAsia="cs-CZ"/>
              </w:rPr>
              <w:t>Zemina a kamení neuvedené pod číslem 17 05 03</w:t>
            </w:r>
          </w:p>
        </w:tc>
        <w:tc>
          <w:tcPr>
            <w:tcW w:w="468" w:type="pct"/>
            <w:vAlign w:val="center"/>
          </w:tcPr>
          <w:p w14:paraId="08A95794" w14:textId="4B17ECC0" w:rsidR="001C409E" w:rsidRDefault="00167C31"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32,00</w:t>
            </w:r>
          </w:p>
        </w:tc>
        <w:tc>
          <w:tcPr>
            <w:tcW w:w="391" w:type="pct"/>
            <w:vAlign w:val="center"/>
          </w:tcPr>
          <w:p w14:paraId="639190D8" w14:textId="78E9436A" w:rsidR="001C409E" w:rsidRDefault="00167C31"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57,6</w:t>
            </w:r>
          </w:p>
        </w:tc>
        <w:tc>
          <w:tcPr>
            <w:tcW w:w="625" w:type="pct"/>
            <w:tcMar>
              <w:top w:w="0" w:type="dxa"/>
              <w:left w:w="108" w:type="dxa"/>
              <w:bottom w:w="0" w:type="dxa"/>
              <w:right w:w="108" w:type="dxa"/>
            </w:tcMar>
            <w:vAlign w:val="center"/>
          </w:tcPr>
          <w:p w14:paraId="626EA4A1" w14:textId="67781192" w:rsidR="001C409E" w:rsidRDefault="001C409E"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O</w:t>
            </w:r>
          </w:p>
        </w:tc>
        <w:tc>
          <w:tcPr>
            <w:tcW w:w="781" w:type="pct"/>
            <w:vAlign w:val="center"/>
          </w:tcPr>
          <w:p w14:paraId="49AE9F7C" w14:textId="6C6E336E" w:rsidR="001C409E" w:rsidRDefault="001C409E"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řízená skládka</w:t>
            </w:r>
          </w:p>
        </w:tc>
      </w:tr>
      <w:tr w:rsidR="00535279" w:rsidRPr="00C96F27" w14:paraId="26E3512A" w14:textId="77777777" w:rsidTr="00EE3DD1">
        <w:tc>
          <w:tcPr>
            <w:tcW w:w="5000" w:type="pct"/>
            <w:gridSpan w:val="6"/>
            <w:tcMar>
              <w:top w:w="0" w:type="dxa"/>
              <w:left w:w="108" w:type="dxa"/>
              <w:bottom w:w="0" w:type="dxa"/>
              <w:right w:w="108" w:type="dxa"/>
            </w:tcMar>
            <w:vAlign w:val="center"/>
          </w:tcPr>
          <w:p w14:paraId="0165510F" w14:textId="77777777" w:rsidR="00535279" w:rsidRDefault="00535279"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Pr>
                <w:rFonts w:ascii="Arial" w:hAnsi="Arial" w:cs="Arial"/>
                <w:sz w:val="20"/>
                <w:szCs w:val="20"/>
                <w:lang w:eastAsia="cs-CZ"/>
              </w:rPr>
              <w:t>Vysvětlivky: O – obyčejný odpad</w:t>
            </w:r>
          </w:p>
        </w:tc>
      </w:tr>
      <w:tr w:rsidR="00535279" w:rsidRPr="00C96F27" w14:paraId="12D06600" w14:textId="77777777" w:rsidTr="00EE3DD1">
        <w:tc>
          <w:tcPr>
            <w:tcW w:w="5000" w:type="pct"/>
            <w:gridSpan w:val="6"/>
            <w:tcMar>
              <w:top w:w="0" w:type="dxa"/>
              <w:left w:w="108" w:type="dxa"/>
              <w:bottom w:w="0" w:type="dxa"/>
              <w:right w:w="108" w:type="dxa"/>
            </w:tcMar>
            <w:vAlign w:val="center"/>
          </w:tcPr>
          <w:p w14:paraId="79AD923F" w14:textId="77777777" w:rsidR="00535279" w:rsidRDefault="00535279" w:rsidP="005F635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rPr>
                <w:rFonts w:ascii="Arial" w:hAnsi="Arial" w:cs="Arial"/>
                <w:sz w:val="20"/>
                <w:szCs w:val="20"/>
                <w:lang w:eastAsia="cs-CZ"/>
              </w:rPr>
            </w:pPr>
            <w:r>
              <w:rPr>
                <w:rFonts w:ascii="Arial" w:hAnsi="Arial" w:cs="Arial"/>
                <w:sz w:val="20"/>
                <w:szCs w:val="20"/>
                <w:lang w:eastAsia="cs-CZ"/>
              </w:rPr>
              <w:t xml:space="preserve">                    N – nebezpečný odpad</w:t>
            </w:r>
          </w:p>
        </w:tc>
      </w:tr>
    </w:tbl>
    <w:p w14:paraId="5FE5C778" w14:textId="77777777" w:rsidR="009B6A40" w:rsidRPr="00C96F27" w:rsidRDefault="009B6A40" w:rsidP="009B6A40">
      <w:pPr>
        <w:rPr>
          <w:lang w:eastAsia="cs-CZ"/>
        </w:rPr>
      </w:pPr>
      <w:r>
        <w:rPr>
          <w:lang w:eastAsia="cs-CZ"/>
        </w:rPr>
        <w:t>Množství tohoto odpadu se bude řídit rozsahem stavebních prací. Snahou stavebních firem je minimalizace stavebních odpadů a sutí. Přebytečná vykopaná zemina bude odvezena na meziskládku určenou zhotovitelem stavby, vhodná zemina bude použita na zpětné zásypy.</w:t>
      </w:r>
    </w:p>
    <w:p w14:paraId="0D222CA6" w14:textId="77777777" w:rsidR="009B6A40" w:rsidRDefault="009B6A40" w:rsidP="009B6A40">
      <w:pPr>
        <w:rPr>
          <w:bCs/>
        </w:rPr>
      </w:pPr>
      <w:r>
        <w:rPr>
          <w:bCs/>
        </w:rPr>
        <w:t>Nejedná se o kategorii nebezpečných odpadů. Odpady a druhotné suroviny, které se vykupují, investor zaveze do výkupny druhotných surovin. Stavební suť bude skladována a odvážena v kontejnerech, druhotné kovy ve velkoobjemových textilních pytlích.</w:t>
      </w:r>
    </w:p>
    <w:p w14:paraId="73179EEA" w14:textId="77777777" w:rsidR="009B6A40" w:rsidRDefault="009B6A40" w:rsidP="009B6A40">
      <w:pPr>
        <w:rPr>
          <w:bCs/>
        </w:rPr>
      </w:pPr>
      <w:r>
        <w:rPr>
          <w:bCs/>
        </w:rPr>
        <w:t>Odpady budou odvezeny na skládku odpadů, popřípadě do sběrného dvora.</w:t>
      </w:r>
    </w:p>
    <w:p w14:paraId="6C386334" w14:textId="77777777" w:rsidR="009B6A40" w:rsidRDefault="009B6A40" w:rsidP="009B6A40">
      <w:pPr>
        <w:keepNext/>
        <w:rPr>
          <w:bCs/>
          <w:u w:val="single"/>
        </w:rPr>
      </w:pPr>
      <w:r>
        <w:rPr>
          <w:bCs/>
          <w:u w:val="single"/>
        </w:rPr>
        <w:t>Manipulace s odpady:</w:t>
      </w:r>
    </w:p>
    <w:p w14:paraId="4A42A6D2" w14:textId="77777777" w:rsidR="009B6A40" w:rsidRDefault="009B6A40" w:rsidP="009B6A40">
      <w:pPr>
        <w:rPr>
          <w:bCs/>
        </w:rPr>
      </w:pPr>
      <w:r>
        <w:rPr>
          <w:bCs/>
        </w:rPr>
        <w:t>Dodavatel stavby má povinnost předcházet vzniku odpadů, omezovat jejich množství a nebezpečné vlastnosti. S odpady lze nakládat pouze způsobem stanoveným zákonem a předpisy vydanými k jeho provedení. Odpady lze upravovat, využívat nebo zneškodňovat pouze v zařízeních, v místech a objektech k tomu určených. Při této činnosti nesmí být ohroženo nebo poškozováno životní prostředí a nesmí být překročeny limity znečištění stanovené zvláštními předpisy. Původce odpadu se může odpadu zbavit pouze způsobem, který je v souladu se zákonem. Na každého, kdo převezme odpady od původce, přecházejí povinnosti původce.</w:t>
      </w:r>
    </w:p>
    <w:p w14:paraId="7A069389" w14:textId="77777777" w:rsidR="009B6A40" w:rsidRDefault="009B6A40" w:rsidP="009B6A40">
      <w:pPr>
        <w:rPr>
          <w:bCs/>
        </w:rPr>
      </w:pPr>
      <w:r>
        <w:rPr>
          <w:bCs/>
        </w:rPr>
        <w:t>Původce a oprávněná osoba je povinna zařadit odpady podle druhu a kategorie stanovených v Katalogu odpadů. Povinnosti původce odpadů jsou:</w:t>
      </w:r>
    </w:p>
    <w:p w14:paraId="6956F962" w14:textId="77777777" w:rsidR="009B6A40" w:rsidRDefault="009B6A40">
      <w:pPr>
        <w:pStyle w:val="Odstavecseseznamem"/>
        <w:numPr>
          <w:ilvl w:val="0"/>
          <w:numId w:val="6"/>
        </w:numPr>
        <w:ind w:left="426" w:hanging="426"/>
        <w:rPr>
          <w:bCs/>
        </w:rPr>
      </w:pPr>
      <w:r>
        <w:rPr>
          <w:bCs/>
        </w:rPr>
        <w:t>o</w:t>
      </w:r>
      <w:r w:rsidRPr="007D3113">
        <w:rPr>
          <w:bCs/>
        </w:rPr>
        <w:t>dpady zařazovat podle druhu a kategorie stanovených v Katalogu odpadů</w:t>
      </w:r>
      <w:r>
        <w:rPr>
          <w:bCs/>
        </w:rPr>
        <w:t xml:space="preserve"> a nakládat s ním podle jeho skutečných vlastností</w:t>
      </w:r>
    </w:p>
    <w:p w14:paraId="48AA264D" w14:textId="77777777" w:rsidR="009B6A40" w:rsidRDefault="009B6A40">
      <w:pPr>
        <w:pStyle w:val="Odstavecseseznamem"/>
        <w:numPr>
          <w:ilvl w:val="0"/>
          <w:numId w:val="6"/>
        </w:numPr>
        <w:ind w:left="426" w:hanging="426"/>
        <w:rPr>
          <w:bCs/>
        </w:rPr>
      </w:pPr>
      <w:r>
        <w:rPr>
          <w:bCs/>
        </w:rPr>
        <w:lastRenderedPageBreak/>
        <w:t xml:space="preserve">prokázat orgánům provádějícím kontrolu, že předal odpad, který produkuje, v odpovídajícím množství přímo nebo prostřednictvím dopravce odpadu pouze do zařízení určeného pro nakládání s daným druhem a kategorií odpadu; obchodníkovi s odpady s povolením pro daný druh a kategorii odpadu, popř. dopravci odpadu určenému tímto obchodníkem, nebo na místo určené obcí </w:t>
      </w:r>
    </w:p>
    <w:p w14:paraId="428C41EC" w14:textId="77777777" w:rsidR="009B6A40" w:rsidRPr="007D3113" w:rsidRDefault="009B6A40">
      <w:pPr>
        <w:pStyle w:val="Odstavecseseznamem"/>
        <w:numPr>
          <w:ilvl w:val="0"/>
          <w:numId w:val="6"/>
        </w:numPr>
        <w:ind w:left="426" w:hanging="426"/>
        <w:rPr>
          <w:bCs/>
        </w:rPr>
      </w:pPr>
      <w:r>
        <w:rPr>
          <w:bCs/>
        </w:rPr>
        <w:t>mít předání stavebního a demoličního odpadu, který sám nezpracuje, zajištěno písemnou smlouvou před jejich vznikem</w:t>
      </w:r>
    </w:p>
    <w:p w14:paraId="19C9CE6F" w14:textId="77777777" w:rsidR="009B6A40" w:rsidRDefault="009B6A40">
      <w:pPr>
        <w:pStyle w:val="Odstavecseseznamem"/>
        <w:numPr>
          <w:ilvl w:val="0"/>
          <w:numId w:val="6"/>
        </w:numPr>
        <w:ind w:left="426" w:hanging="426"/>
        <w:rPr>
          <w:bCs/>
        </w:rPr>
      </w:pPr>
      <w:r>
        <w:rPr>
          <w:bCs/>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6E0127AD" w14:textId="77777777" w:rsidR="009B6A40" w:rsidRPr="007D3113" w:rsidRDefault="009B6A40">
      <w:pPr>
        <w:pStyle w:val="Odstavecseseznamem"/>
        <w:numPr>
          <w:ilvl w:val="0"/>
          <w:numId w:val="6"/>
        </w:numPr>
        <w:ind w:left="426" w:hanging="426"/>
        <w:rPr>
          <w:bCs/>
        </w:rPr>
      </w:pPr>
      <w:r>
        <w:rPr>
          <w:bCs/>
        </w:rPr>
        <w:t xml:space="preserve">v případě odpadu určeného k uložení na skládce odpadů nebo k zasypávání předat údaje formou zákl. popisu odpadu; v případě první z 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w:t>
      </w:r>
    </w:p>
    <w:p w14:paraId="3D5C1042" w14:textId="77777777" w:rsidR="009B6A40" w:rsidRPr="00135787" w:rsidRDefault="009B6A40">
      <w:pPr>
        <w:pStyle w:val="Odstavecseseznamem"/>
        <w:numPr>
          <w:ilvl w:val="0"/>
          <w:numId w:val="6"/>
        </w:numPr>
        <w:ind w:left="426" w:hanging="426"/>
        <w:rPr>
          <w:bCs/>
        </w:rPr>
      </w:pPr>
      <w:r>
        <w:rPr>
          <w:bCs/>
        </w:rPr>
        <w:t>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5F11D72C" w14:textId="77777777" w:rsidR="00C35086" w:rsidRDefault="00C35086">
      <w:pPr>
        <w:pStyle w:val="Nadpis3"/>
      </w:pPr>
      <w:bookmarkStart w:id="21" w:name="_Toc118303706"/>
      <w:r>
        <w:t>Bezpečnost a ochrana zdraví při práci na staveništi</w:t>
      </w:r>
      <w:bookmarkEnd w:id="20"/>
      <w:bookmarkEnd w:id="21"/>
    </w:p>
    <w:p w14:paraId="4A78A866" w14:textId="77777777" w:rsidR="00C35086" w:rsidRDefault="00C35086" w:rsidP="00C35086">
      <w:r>
        <w:t>Během stavebních prací budou dodržovány základní legislativní předpisy upravující bezpečnost a ochranu zdraví při práci a to zejména:</w:t>
      </w:r>
    </w:p>
    <w:p w14:paraId="11E11CBC" w14:textId="77777777" w:rsidR="00C35086" w:rsidRDefault="00C35086">
      <w:pPr>
        <w:pStyle w:val="Odstavecseseznamem"/>
        <w:numPr>
          <w:ilvl w:val="0"/>
          <w:numId w:val="35"/>
        </w:numPr>
      </w:pPr>
      <w:r>
        <w:t>zákon č. 262/2006 Sb., zákoník práce, v platném znění</w:t>
      </w:r>
    </w:p>
    <w:p w14:paraId="04181D4F" w14:textId="52B2F3B9" w:rsidR="00C35086" w:rsidRDefault="00C35086">
      <w:pPr>
        <w:pStyle w:val="Odstavecseseznamem"/>
        <w:numPr>
          <w:ilvl w:val="0"/>
          <w:numId w:val="35"/>
        </w:numPr>
      </w:pPr>
      <w:r>
        <w:t>zákon č. 309/2006 Sb., o zajištění dalších podmínek bezpečnosti a ochrany zdraví při práci, v</w:t>
      </w:r>
      <w:r w:rsidR="005F6358">
        <w:t> </w:t>
      </w:r>
      <w:r>
        <w:t>platném znění</w:t>
      </w:r>
    </w:p>
    <w:p w14:paraId="2C291E57" w14:textId="77777777" w:rsidR="00C35086" w:rsidRDefault="00C35086">
      <w:pPr>
        <w:pStyle w:val="Odstavecseseznamem"/>
        <w:numPr>
          <w:ilvl w:val="0"/>
          <w:numId w:val="35"/>
        </w:numPr>
      </w:pPr>
      <w:r>
        <w:t>zákon č. 258/2000 Sb., o ochraně veřejného zdraví, v platném znění</w:t>
      </w:r>
    </w:p>
    <w:p w14:paraId="407DC3C0" w14:textId="77777777" w:rsidR="00C35086" w:rsidRDefault="00C35086">
      <w:pPr>
        <w:pStyle w:val="Odstavecseseznamem"/>
        <w:numPr>
          <w:ilvl w:val="0"/>
          <w:numId w:val="35"/>
        </w:numPr>
      </w:pPr>
      <w:r>
        <w:t>zákon č. 183/2006 Sb., stavební zákon, v platném znění</w:t>
      </w:r>
    </w:p>
    <w:p w14:paraId="33CB75EA" w14:textId="77777777" w:rsidR="00C35086" w:rsidRDefault="00C35086">
      <w:pPr>
        <w:pStyle w:val="Odstavecseseznamem"/>
        <w:numPr>
          <w:ilvl w:val="0"/>
          <w:numId w:val="35"/>
        </w:numPr>
      </w:pPr>
      <w:r>
        <w:t>zákon č. 22/1997 Sb., o technických požadavcích na výrobky, v platném znění</w:t>
      </w:r>
    </w:p>
    <w:p w14:paraId="1F7771B2" w14:textId="77777777" w:rsidR="00C35086" w:rsidRDefault="00C35086">
      <w:pPr>
        <w:pStyle w:val="Odstavecseseznamem"/>
        <w:numPr>
          <w:ilvl w:val="0"/>
          <w:numId w:val="35"/>
        </w:numPr>
      </w:pPr>
      <w:r>
        <w:t>zákon č. 133/1985 Sb., o požární ochraně, v platném znění</w:t>
      </w:r>
    </w:p>
    <w:p w14:paraId="44516B6B" w14:textId="77777777" w:rsidR="00C35086" w:rsidRDefault="00C35086">
      <w:pPr>
        <w:pStyle w:val="Odstavecseseznamem"/>
        <w:numPr>
          <w:ilvl w:val="0"/>
          <w:numId w:val="35"/>
        </w:numPr>
      </w:pPr>
      <w:r>
        <w:t>zákon č. 174/1968 Sb., o státním odborném dozoru nad bezpečností práce, v platném znění</w:t>
      </w:r>
    </w:p>
    <w:p w14:paraId="0292B2BB" w14:textId="77777777" w:rsidR="00C35086" w:rsidRDefault="00C35086">
      <w:pPr>
        <w:pStyle w:val="Odstavecseseznamem"/>
        <w:numPr>
          <w:ilvl w:val="0"/>
          <w:numId w:val="35"/>
        </w:numPr>
      </w:pPr>
      <w:r>
        <w:t>nařízení vlády č. 362/2005 Sb., o bližších požadavcích na bezpečnost a ochranu zdraví při práci na pracovišti s nebezpečím pádu z výšky nebo do hloubky</w:t>
      </w:r>
    </w:p>
    <w:p w14:paraId="50DF4EA7" w14:textId="77777777" w:rsidR="00C35086" w:rsidRDefault="00C35086">
      <w:pPr>
        <w:pStyle w:val="Odstavecseseznamem"/>
        <w:numPr>
          <w:ilvl w:val="0"/>
          <w:numId w:val="35"/>
        </w:numPr>
      </w:pPr>
      <w:r>
        <w:t>nařízení vlády č. 101/2005 Sb., o podrobnějších požadavcích na pracoviště a pracovní prostředí</w:t>
      </w:r>
    </w:p>
    <w:p w14:paraId="21D948A5" w14:textId="77777777" w:rsidR="00C35086" w:rsidRDefault="00C35086">
      <w:pPr>
        <w:pStyle w:val="Odstavecseseznamem"/>
        <w:numPr>
          <w:ilvl w:val="0"/>
          <w:numId w:val="35"/>
        </w:numPr>
      </w:pPr>
      <w:r>
        <w:t>nařízení vlády č. 591/2006 Sb., o bližších minimálních požadavcích na bezpečnost a ochranu zdraví při práci na staveništích</w:t>
      </w:r>
    </w:p>
    <w:p w14:paraId="27C4A29B" w14:textId="77777777" w:rsidR="00C35086" w:rsidRDefault="00C35086">
      <w:pPr>
        <w:pStyle w:val="Odstavecseseznamem"/>
        <w:numPr>
          <w:ilvl w:val="0"/>
          <w:numId w:val="35"/>
        </w:numPr>
      </w:pPr>
      <w:r>
        <w:t>nařízení vlády č. 378/2001 Sb., kterým se stanoví bližší požadavky na bezpečný provoz a používání strojů, technických zařízení, přístrojů a nářadí</w:t>
      </w:r>
    </w:p>
    <w:p w14:paraId="3D9EE4C8" w14:textId="77777777" w:rsidR="00C35086" w:rsidRDefault="00C35086">
      <w:pPr>
        <w:pStyle w:val="Odstavecseseznamem"/>
        <w:numPr>
          <w:ilvl w:val="0"/>
          <w:numId w:val="35"/>
        </w:numPr>
      </w:pPr>
      <w:r>
        <w:t>nařízení vlády č. 406/2004 Sb., o bližších požadavcích na zajištění bezpečnosti a ochrany zdraví při práci v prostředí s nebezpečím výbuchu</w:t>
      </w:r>
    </w:p>
    <w:p w14:paraId="13BBA9A5" w14:textId="77777777" w:rsidR="00C35086" w:rsidRDefault="00C35086">
      <w:pPr>
        <w:pStyle w:val="Odstavecseseznamem"/>
        <w:numPr>
          <w:ilvl w:val="0"/>
          <w:numId w:val="35"/>
        </w:numPr>
      </w:pPr>
      <w:r>
        <w:t>nařízení vlády č. 168/2002 Sb., kterým se stanoví způsob organizace práce a pracovních postupů, které je zaměstnavatel povinen zajistit při provozování dopravy dopravními prostředky</w:t>
      </w:r>
    </w:p>
    <w:p w14:paraId="2167E261" w14:textId="77777777" w:rsidR="00C35086" w:rsidRDefault="00C35086">
      <w:pPr>
        <w:pStyle w:val="Odstavecseseznamem"/>
        <w:numPr>
          <w:ilvl w:val="0"/>
          <w:numId w:val="35"/>
        </w:numPr>
      </w:pPr>
      <w:r>
        <w:t>nařízení vlády č. 361/2007 Sb., kterým se stanoví podmínky ochrany zdraví při práci, v platném znění</w:t>
      </w:r>
    </w:p>
    <w:p w14:paraId="29646900" w14:textId="77777777" w:rsidR="00C35086" w:rsidRDefault="00C35086">
      <w:pPr>
        <w:pStyle w:val="Odstavecseseznamem"/>
        <w:numPr>
          <w:ilvl w:val="0"/>
          <w:numId w:val="35"/>
        </w:numPr>
      </w:pPr>
      <w:r>
        <w:t>nařízení vlády č. 495/2001 Sb., kterým se stanoví rozsah a bližší podmínky poskytování osobních ochranných pracovních prostředků, mycích, čisticích a dezinfekčních prostředků</w:t>
      </w:r>
    </w:p>
    <w:p w14:paraId="0C1CDC9A" w14:textId="77777777" w:rsidR="00C35086" w:rsidRDefault="00C35086">
      <w:pPr>
        <w:pStyle w:val="Odstavecseseznamem"/>
        <w:numPr>
          <w:ilvl w:val="0"/>
          <w:numId w:val="35"/>
        </w:numPr>
      </w:pPr>
      <w:r>
        <w:t>nařízení vlády č. 201/2010 Sb., kterým se stanoví způsob evidence, hlášení a zasílání záznamu o úrazu, vzor záznamu o úrazu a okruh orgánů a institucí, kterým se ohlašuje pracovní úraz a zasílá záznam o úrazu</w:t>
      </w:r>
    </w:p>
    <w:p w14:paraId="4A47AAE1" w14:textId="77777777" w:rsidR="00C35086" w:rsidRDefault="00C35086">
      <w:pPr>
        <w:pStyle w:val="Odstavecseseznamem"/>
        <w:numPr>
          <w:ilvl w:val="0"/>
          <w:numId w:val="35"/>
        </w:numPr>
      </w:pPr>
      <w:r>
        <w:t>nařízení vlády č. 272/2011 Sb., o ochraně zdraví před nepříznivými účinky hluku a vibrací</w:t>
      </w:r>
    </w:p>
    <w:p w14:paraId="3A7356A6" w14:textId="77777777" w:rsidR="00C35086" w:rsidRDefault="00C35086">
      <w:pPr>
        <w:pStyle w:val="Odstavecseseznamem"/>
        <w:numPr>
          <w:ilvl w:val="0"/>
          <w:numId w:val="35"/>
        </w:numPr>
      </w:pPr>
      <w:r>
        <w:t xml:space="preserve">nařízení vlády č. 176/2008 </w:t>
      </w:r>
      <w:proofErr w:type="spellStart"/>
      <w:proofErr w:type="gramStart"/>
      <w:r>
        <w:t>Sb.,o</w:t>
      </w:r>
      <w:proofErr w:type="spellEnd"/>
      <w:proofErr w:type="gramEnd"/>
      <w:r>
        <w:t xml:space="preserve"> technických požadavcích na strojní zařízení</w:t>
      </w:r>
    </w:p>
    <w:p w14:paraId="75D00122" w14:textId="77777777" w:rsidR="00C35086" w:rsidRDefault="00C35086">
      <w:pPr>
        <w:pStyle w:val="Odstavecseseznamem"/>
        <w:numPr>
          <w:ilvl w:val="0"/>
          <w:numId w:val="35"/>
        </w:numPr>
      </w:pPr>
      <w:r>
        <w:t>vyhláška č. 499/2006 Sb., o dokumentaci staveb v platném znění</w:t>
      </w:r>
    </w:p>
    <w:p w14:paraId="47C86598" w14:textId="77777777" w:rsidR="00C35086" w:rsidRDefault="00C35086">
      <w:pPr>
        <w:pStyle w:val="Odstavecseseznamem"/>
        <w:numPr>
          <w:ilvl w:val="0"/>
          <w:numId w:val="35"/>
        </w:numPr>
      </w:pPr>
      <w:r>
        <w:lastRenderedPageBreak/>
        <w:t>vyhláška č. 268/2009 Sb., o technických požadavcích na stavby</w:t>
      </w:r>
    </w:p>
    <w:p w14:paraId="6DEE55F4" w14:textId="77777777" w:rsidR="00C35086" w:rsidRDefault="00C35086">
      <w:pPr>
        <w:pStyle w:val="Odstavecseseznamem"/>
        <w:numPr>
          <w:ilvl w:val="0"/>
          <w:numId w:val="35"/>
        </w:numPr>
      </w:pPr>
      <w:r>
        <w:t>vyhláška č. 48/1982 Sb., kterou se stanoví základní požadavky k zajištění bezpečnosti práce a technických zařízení, v platném znění</w:t>
      </w:r>
    </w:p>
    <w:p w14:paraId="6B645465" w14:textId="77777777" w:rsidR="00C35086" w:rsidRDefault="00C35086">
      <w:pPr>
        <w:pStyle w:val="Odstavecseseznamem"/>
        <w:numPr>
          <w:ilvl w:val="0"/>
          <w:numId w:val="35"/>
        </w:numPr>
      </w:pPr>
      <w:r>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0306901F" w14:textId="77777777" w:rsidR="00C35086" w:rsidRDefault="00C35086">
      <w:pPr>
        <w:pStyle w:val="Odstavecseseznamem"/>
        <w:numPr>
          <w:ilvl w:val="0"/>
          <w:numId w:val="35"/>
        </w:numPr>
      </w:pPr>
      <w:r>
        <w:t>vyhláška č. 18/1979 Sb., kterou se určují vyhrazená tlaková zařízení a stanoví některé podmínky k zajištění jejich bezpečnosti, v platném znění</w:t>
      </w:r>
    </w:p>
    <w:p w14:paraId="2DD39841" w14:textId="77777777" w:rsidR="00C35086" w:rsidRDefault="00C35086">
      <w:pPr>
        <w:pStyle w:val="Odstavecseseznamem"/>
        <w:numPr>
          <w:ilvl w:val="0"/>
          <w:numId w:val="35"/>
        </w:numPr>
      </w:pPr>
      <w:r>
        <w:t>vyhláška č. 19/1979 Sb., kterou se určují vyhrazená zdvihací zařízení a stanoví některé podmínky k zajištění jejich bezpečnosti, v platném znění</w:t>
      </w:r>
    </w:p>
    <w:p w14:paraId="2984C8CA" w14:textId="77777777" w:rsidR="00C35086" w:rsidRDefault="00C35086">
      <w:pPr>
        <w:pStyle w:val="Odstavecseseznamem"/>
        <w:numPr>
          <w:ilvl w:val="0"/>
          <w:numId w:val="35"/>
        </w:numPr>
      </w:pPr>
      <w:r>
        <w:t>vyhláška č. 73/2010 Sb., kterou se určují vyhrazená elektrická zařízení a stanoví některé podmínky k zajištění jejich bezpečnosti, v platném znění</w:t>
      </w:r>
    </w:p>
    <w:p w14:paraId="6617A953" w14:textId="77777777" w:rsidR="00C35086" w:rsidRDefault="00C35086">
      <w:pPr>
        <w:pStyle w:val="Odstavecseseznamem"/>
        <w:numPr>
          <w:ilvl w:val="0"/>
          <w:numId w:val="35"/>
        </w:numPr>
      </w:pPr>
      <w:r>
        <w:t>vyhláška č. 50/1978 Sb., o odborné způsobilosti v elektrotechnice, v platném znění</w:t>
      </w:r>
    </w:p>
    <w:p w14:paraId="34C7BAFB" w14:textId="77777777" w:rsidR="00C35086" w:rsidRDefault="00C35086">
      <w:pPr>
        <w:pStyle w:val="Odstavecseseznamem"/>
        <w:numPr>
          <w:ilvl w:val="0"/>
          <w:numId w:val="35"/>
        </w:numPr>
      </w:pPr>
      <w:r>
        <w:t>vyhláška č. 77/1965 Sb., o kvalifikaci obsluh stavebních strojů, v platném znění</w:t>
      </w:r>
    </w:p>
    <w:p w14:paraId="6D5D0340" w14:textId="77777777" w:rsidR="00C35086" w:rsidRDefault="00C35086">
      <w:pPr>
        <w:pStyle w:val="Odstavecseseznamem"/>
        <w:numPr>
          <w:ilvl w:val="0"/>
          <w:numId w:val="35"/>
        </w:numPr>
      </w:pPr>
      <w:r>
        <w:t>vyhláška č. 87/2000 Sb., kterou se stanoví podmínky požární bezpečnosti při svařování a nahřívání živic v tavných nádobách</w:t>
      </w:r>
    </w:p>
    <w:p w14:paraId="2452A6D0" w14:textId="77777777" w:rsidR="00C35086" w:rsidRDefault="00C35086">
      <w:pPr>
        <w:pStyle w:val="Odstavecseseznamem"/>
        <w:numPr>
          <w:ilvl w:val="0"/>
          <w:numId w:val="35"/>
        </w:numPr>
      </w:pPr>
      <w:r>
        <w:t>ČSN 743305 Ochranná zábradlí. Základní ustanovení</w:t>
      </w:r>
    </w:p>
    <w:p w14:paraId="11D63715" w14:textId="77777777" w:rsidR="00C35086" w:rsidRDefault="00C35086">
      <w:pPr>
        <w:pStyle w:val="Odstavecseseznamem"/>
        <w:numPr>
          <w:ilvl w:val="0"/>
          <w:numId w:val="35"/>
        </w:numPr>
      </w:pPr>
      <w:r>
        <w:t xml:space="preserve">ČSN 269030 Manipulační </w:t>
      </w:r>
      <w:proofErr w:type="gramStart"/>
      <w:r>
        <w:t>jednotky - Zásady</w:t>
      </w:r>
      <w:proofErr w:type="gramEnd"/>
      <w:r>
        <w:t xml:space="preserve"> pro tvorbu, bezpečnou manipulaci a skladování</w:t>
      </w:r>
    </w:p>
    <w:p w14:paraId="620BD8F9" w14:textId="77777777" w:rsidR="00C35086" w:rsidRDefault="00C35086">
      <w:pPr>
        <w:pStyle w:val="Nadpis3"/>
      </w:pPr>
      <w:bookmarkStart w:id="22" w:name="_Toc43914025"/>
      <w:bookmarkStart w:id="23" w:name="_Toc118303707"/>
      <w:r>
        <w:t>Doporučený postup provádění stavby</w:t>
      </w:r>
      <w:bookmarkEnd w:id="22"/>
      <w:bookmarkEnd w:id="23"/>
    </w:p>
    <w:p w14:paraId="2BA4EFAB" w14:textId="6108F0C8" w:rsidR="00D814FA" w:rsidRDefault="00D814FA" w:rsidP="00C35086">
      <w:r>
        <w:t xml:space="preserve">Konkrétní postupy stavebních prací budou stanoveny vybraným zhotovitelem na základě jeho možností. Před samotným zahájením prací je nutné zajistit provedení předepsaných sond pro zjištění skutečného stavu (umístění, hloubka a dimenze kanalizačního potrubí, na němž je navržena šachta </w:t>
      </w:r>
      <w:r w:rsidR="00167C31">
        <w:t>R</w:t>
      </w:r>
      <w:r>
        <w:t>Š</w:t>
      </w:r>
      <w:r w:rsidR="005F6358">
        <w:t>, dimenze nahrazovaných stávajících potrubí</w:t>
      </w:r>
      <w:r>
        <w:t>).</w:t>
      </w:r>
    </w:p>
    <w:p w14:paraId="08E1E3B7" w14:textId="4B2DF2B6" w:rsidR="00D814FA" w:rsidRDefault="00D814FA" w:rsidP="00D814FA">
      <w:r>
        <w:t xml:space="preserve">Rozebrané </w:t>
      </w:r>
      <w:r w:rsidR="00167C31">
        <w:t xml:space="preserve">odvodňovací </w:t>
      </w:r>
      <w:r>
        <w:t>prvky zpevněných ploch musí být během stavby uskladněny takovým způsobem, aby se zabránilo jejich znehodnocení.</w:t>
      </w:r>
    </w:p>
    <w:p w14:paraId="4C295D03" w14:textId="1B2EE9D5" w:rsidR="003E4F6A" w:rsidRDefault="00C554B0" w:rsidP="005F6358">
      <w:r>
        <w:t xml:space="preserve">Stavba bude realizována </w:t>
      </w:r>
      <w:r w:rsidR="00705B39">
        <w:t xml:space="preserve">ve dvou etapách </w:t>
      </w:r>
      <w:r>
        <w:t xml:space="preserve">během </w:t>
      </w:r>
      <w:r w:rsidR="00167C31">
        <w:t>července a srpna v letech</w:t>
      </w:r>
      <w:r>
        <w:t xml:space="preserve"> 202</w:t>
      </w:r>
      <w:r w:rsidR="00167C31">
        <w:t>3 a 2024</w:t>
      </w:r>
      <w:r w:rsidR="00705B39">
        <w:t>.</w:t>
      </w:r>
    </w:p>
    <w:tbl>
      <w:tblPr>
        <w:tblStyle w:val="Prosttabulka2"/>
        <w:tblW w:w="0" w:type="auto"/>
        <w:jc w:val="center"/>
        <w:tblLook w:val="0420" w:firstRow="1" w:lastRow="0" w:firstColumn="0" w:lastColumn="0" w:noHBand="0" w:noVBand="1"/>
      </w:tblPr>
      <w:tblGrid>
        <w:gridCol w:w="3969"/>
        <w:gridCol w:w="1843"/>
        <w:gridCol w:w="1559"/>
      </w:tblGrid>
      <w:tr w:rsidR="00705B39" w14:paraId="6E4677E8" w14:textId="77777777" w:rsidTr="00705B39">
        <w:trPr>
          <w:cnfStyle w:val="100000000000" w:firstRow="1" w:lastRow="0" w:firstColumn="0" w:lastColumn="0" w:oddVBand="0" w:evenVBand="0" w:oddHBand="0" w:evenHBand="0" w:firstRowFirstColumn="0" w:firstRowLastColumn="0" w:lastRowFirstColumn="0" w:lastRowLastColumn="0"/>
          <w:jc w:val="center"/>
        </w:trPr>
        <w:tc>
          <w:tcPr>
            <w:tcW w:w="3969" w:type="dxa"/>
          </w:tcPr>
          <w:p w14:paraId="6B52FCB6" w14:textId="77777777" w:rsidR="00705B39" w:rsidRDefault="00705B39" w:rsidP="003A530E">
            <w:r>
              <w:t>Část</w:t>
            </w:r>
          </w:p>
        </w:tc>
        <w:tc>
          <w:tcPr>
            <w:tcW w:w="1843" w:type="dxa"/>
          </w:tcPr>
          <w:p w14:paraId="69B5BBC4" w14:textId="77777777" w:rsidR="00705B39" w:rsidRDefault="00705B39" w:rsidP="003A530E">
            <w:r>
              <w:t xml:space="preserve">Etapa </w:t>
            </w:r>
          </w:p>
        </w:tc>
        <w:tc>
          <w:tcPr>
            <w:tcW w:w="1559" w:type="dxa"/>
          </w:tcPr>
          <w:p w14:paraId="7BF12C89" w14:textId="77777777" w:rsidR="00705B39" w:rsidRDefault="00705B39" w:rsidP="003A530E">
            <w:r>
              <w:t>Rok realizace</w:t>
            </w:r>
          </w:p>
        </w:tc>
      </w:tr>
      <w:tr w:rsidR="00705B39" w14:paraId="1C581F50" w14:textId="77777777" w:rsidTr="00705B39">
        <w:trPr>
          <w:cnfStyle w:val="000000100000" w:firstRow="0" w:lastRow="0" w:firstColumn="0" w:lastColumn="0" w:oddVBand="0" w:evenVBand="0" w:oddHBand="1" w:evenHBand="0" w:firstRowFirstColumn="0" w:firstRowLastColumn="0" w:lastRowFirstColumn="0" w:lastRowLastColumn="0"/>
          <w:jc w:val="center"/>
        </w:trPr>
        <w:tc>
          <w:tcPr>
            <w:tcW w:w="3969" w:type="dxa"/>
          </w:tcPr>
          <w:p w14:paraId="3210A945" w14:textId="77777777" w:rsidR="00705B39" w:rsidRDefault="00705B39" w:rsidP="003A530E">
            <w:r>
              <w:t xml:space="preserve">SO 03 – Odvodnění terénu a hydroizolace </w:t>
            </w:r>
            <w:r w:rsidRPr="00E67477">
              <w:rPr>
                <w:i/>
                <w:iCs/>
              </w:rPr>
              <w:t>(pouze po obvodu budovy ZŠ)</w:t>
            </w:r>
          </w:p>
        </w:tc>
        <w:tc>
          <w:tcPr>
            <w:tcW w:w="1843" w:type="dxa"/>
            <w:vAlign w:val="center"/>
          </w:tcPr>
          <w:p w14:paraId="443A93A8" w14:textId="1D3C2924" w:rsidR="00705B39" w:rsidRDefault="00705B39" w:rsidP="00705B39">
            <w:pPr>
              <w:jc w:val="center"/>
            </w:pPr>
            <w:r>
              <w:t>I. etapa realizace</w:t>
            </w:r>
          </w:p>
        </w:tc>
        <w:tc>
          <w:tcPr>
            <w:tcW w:w="1559" w:type="dxa"/>
            <w:vAlign w:val="center"/>
          </w:tcPr>
          <w:p w14:paraId="163F7AD6" w14:textId="63ACD3CA" w:rsidR="00705B39" w:rsidRDefault="00705B39" w:rsidP="00705B39">
            <w:pPr>
              <w:jc w:val="center"/>
            </w:pPr>
            <w:r>
              <w:t>2023</w:t>
            </w:r>
          </w:p>
        </w:tc>
      </w:tr>
      <w:tr w:rsidR="00705B39" w14:paraId="7F17D3B6" w14:textId="77777777" w:rsidTr="00705B39">
        <w:trPr>
          <w:jc w:val="center"/>
        </w:trPr>
        <w:tc>
          <w:tcPr>
            <w:tcW w:w="3969" w:type="dxa"/>
          </w:tcPr>
          <w:p w14:paraId="457137A2" w14:textId="77777777" w:rsidR="00705B39" w:rsidRDefault="00705B39" w:rsidP="003A530E">
            <w:r>
              <w:t xml:space="preserve">SO 03 – Odvodnění terénu a hydroizolace </w:t>
            </w:r>
            <w:r w:rsidRPr="00E67477">
              <w:rPr>
                <w:i/>
                <w:iCs/>
              </w:rPr>
              <w:t>(pouze po obvodu budovy družiny)</w:t>
            </w:r>
          </w:p>
        </w:tc>
        <w:tc>
          <w:tcPr>
            <w:tcW w:w="1843" w:type="dxa"/>
            <w:vAlign w:val="center"/>
          </w:tcPr>
          <w:p w14:paraId="23702D9A" w14:textId="46B33340" w:rsidR="00705B39" w:rsidRDefault="00705B39" w:rsidP="00705B39">
            <w:pPr>
              <w:jc w:val="center"/>
            </w:pPr>
            <w:r>
              <w:t>II. etapa realizace</w:t>
            </w:r>
          </w:p>
        </w:tc>
        <w:tc>
          <w:tcPr>
            <w:tcW w:w="1559" w:type="dxa"/>
            <w:vAlign w:val="center"/>
          </w:tcPr>
          <w:p w14:paraId="21922811" w14:textId="6EFF20C7" w:rsidR="00705B39" w:rsidRDefault="00705B39" w:rsidP="00705B39">
            <w:pPr>
              <w:jc w:val="center"/>
            </w:pPr>
            <w:r>
              <w:t>2024</w:t>
            </w:r>
          </w:p>
        </w:tc>
      </w:tr>
    </w:tbl>
    <w:p w14:paraId="67E321C6" w14:textId="4E2D176F" w:rsidR="00411DA7" w:rsidRDefault="00411DA7" w:rsidP="005F6358"/>
    <w:p w14:paraId="32E8D7D7" w14:textId="2A1F113F" w:rsidR="00411DA7" w:rsidRDefault="00411DA7" w:rsidP="005F6358"/>
    <w:p w14:paraId="04E57063" w14:textId="57492E70" w:rsidR="00411DA7" w:rsidRDefault="00411DA7" w:rsidP="005F6358"/>
    <w:p w14:paraId="69F022E4" w14:textId="3525B057" w:rsidR="00167C31" w:rsidRDefault="00167C31" w:rsidP="005F6358"/>
    <w:p w14:paraId="01EAB6C0" w14:textId="04BE862D" w:rsidR="00167C31" w:rsidRDefault="00167C31" w:rsidP="005F6358"/>
    <w:p w14:paraId="1C2E0EBE" w14:textId="1AE2447E" w:rsidR="00167C31" w:rsidRDefault="00167C31" w:rsidP="005F6358"/>
    <w:p w14:paraId="756A5ED3" w14:textId="401AA3FD" w:rsidR="00167C31" w:rsidRDefault="00167C31" w:rsidP="005F6358"/>
    <w:p w14:paraId="5911FA26" w14:textId="314A9FBB" w:rsidR="00167C31" w:rsidRDefault="00167C31" w:rsidP="005F6358"/>
    <w:p w14:paraId="16DE8A80" w14:textId="7C4D97D8" w:rsidR="00167C31" w:rsidRDefault="00167C31" w:rsidP="005F6358"/>
    <w:p w14:paraId="4C432FC1" w14:textId="77777777" w:rsidR="00EE6B9C" w:rsidRDefault="00EE6B9C" w:rsidP="005F6358"/>
    <w:p w14:paraId="3BB4F84F" w14:textId="77777777" w:rsidR="00167C31" w:rsidRDefault="00167C31" w:rsidP="005F6358"/>
    <w:p w14:paraId="52692701" w14:textId="212C2FE3" w:rsidR="00411DA7" w:rsidRDefault="00411DA7" w:rsidP="00411DA7">
      <w:pPr>
        <w:pStyle w:val="Bezmezer"/>
        <w:ind w:left="360"/>
      </w:pPr>
      <w:r>
        <w:t>V Českém Těšíně 1</w:t>
      </w:r>
      <w:r w:rsidR="00167C31">
        <w:t>1</w:t>
      </w:r>
      <w:r>
        <w:t>/2022</w:t>
      </w:r>
    </w:p>
    <w:p w14:paraId="270A39F7" w14:textId="77777777" w:rsidR="00411DA7" w:rsidRDefault="00411DA7" w:rsidP="00411DA7">
      <w:pPr>
        <w:pStyle w:val="Bezmezer"/>
        <w:ind w:left="360"/>
      </w:pPr>
      <w:r>
        <w:t>Ing. Roman Hlaušek</w:t>
      </w:r>
    </w:p>
    <w:p w14:paraId="087CD1F8" w14:textId="6F7F11DA" w:rsidR="00411DA7" w:rsidRPr="00C554B0" w:rsidRDefault="00411DA7" w:rsidP="00167C31">
      <w:pPr>
        <w:pStyle w:val="Bezmezer"/>
        <w:ind w:left="360"/>
      </w:pPr>
      <w:r>
        <w:t>(1102492)</w:t>
      </w:r>
    </w:p>
    <w:sectPr w:rsidR="00411DA7" w:rsidRPr="00C554B0" w:rsidSect="001C3C86">
      <w:headerReference w:type="default" r:id="rId10"/>
      <w:footerReference w:type="default" r:id="rId11"/>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68E5E" w14:textId="77777777" w:rsidR="003F0642" w:rsidRDefault="003F0642" w:rsidP="00E6638A">
      <w:pPr>
        <w:spacing w:after="0" w:line="240" w:lineRule="auto"/>
      </w:pPr>
      <w:r>
        <w:separator/>
      </w:r>
    </w:p>
  </w:endnote>
  <w:endnote w:type="continuationSeparator" w:id="0">
    <w:p w14:paraId="1FF2581C" w14:textId="77777777" w:rsidR="003F0642" w:rsidRDefault="003F0642" w:rsidP="00E6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740111"/>
      <w:docPartObj>
        <w:docPartGallery w:val="Page Numbers (Bottom of Page)"/>
        <w:docPartUnique/>
      </w:docPartObj>
    </w:sdtPr>
    <w:sdtContent>
      <w:p w14:paraId="4EEA0335" w14:textId="7FE5C849" w:rsidR="00C02499" w:rsidRDefault="00C02499">
        <w:pPr>
          <w:pStyle w:val="Zpat"/>
          <w:jc w:val="center"/>
        </w:pPr>
        <w:r>
          <w:fldChar w:fldCharType="begin"/>
        </w:r>
        <w:r>
          <w:instrText>PAGE   \* MERGEFORMAT</w:instrText>
        </w:r>
        <w:r>
          <w:fldChar w:fldCharType="separate"/>
        </w:r>
        <w:r>
          <w:t>2</w:t>
        </w:r>
        <w:r>
          <w:fldChar w:fldCharType="end"/>
        </w:r>
        <w:r w:rsidR="003E4F6A">
          <w:t>/</w:t>
        </w:r>
        <w:fldSimple w:instr=" SECTIONPAGES   \* MERGEFORMAT ">
          <w:r w:rsidR="00D661EA">
            <w:rPr>
              <w:noProof/>
            </w:rPr>
            <w:t>11</w:t>
          </w:r>
        </w:fldSimple>
      </w:p>
    </w:sdtContent>
  </w:sdt>
  <w:p w14:paraId="0289E53E" w14:textId="77777777" w:rsidR="00C02499" w:rsidRDefault="00C024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C358A" w14:textId="77777777" w:rsidR="003F0642" w:rsidRDefault="003F0642" w:rsidP="00E6638A">
      <w:pPr>
        <w:spacing w:after="0" w:line="240" w:lineRule="auto"/>
      </w:pPr>
      <w:r>
        <w:separator/>
      </w:r>
    </w:p>
  </w:footnote>
  <w:footnote w:type="continuationSeparator" w:id="0">
    <w:p w14:paraId="0127B44B" w14:textId="77777777" w:rsidR="003F0642" w:rsidRDefault="003F0642" w:rsidP="00E66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EDA5" w14:textId="43CBC2C6" w:rsidR="00C02499" w:rsidRPr="00AA3F4A" w:rsidRDefault="00190ED0" w:rsidP="0027167C">
    <w:pPr>
      <w:spacing w:after="0"/>
      <w:jc w:val="right"/>
      <w:rPr>
        <w:i/>
        <w:sz w:val="18"/>
        <w:szCs w:val="18"/>
      </w:rPr>
    </w:pPr>
    <w:r>
      <w:rPr>
        <w:i/>
        <w:sz w:val="18"/>
        <w:szCs w:val="18"/>
      </w:rPr>
      <w:t xml:space="preserve">D 1.1.15 </w:t>
    </w:r>
    <w:r w:rsidR="00C02499">
      <w:rPr>
        <w:i/>
        <w:sz w:val="18"/>
        <w:szCs w:val="18"/>
      </w:rPr>
      <w:t>TECHNICKÁ ZPRÁVA</w:t>
    </w:r>
    <w:r w:rsidR="00570590">
      <w:rPr>
        <w:i/>
        <w:sz w:val="18"/>
        <w:szCs w:val="18"/>
      </w:rPr>
      <w:t xml:space="preserve"> SO 03</w:t>
    </w:r>
  </w:p>
  <w:p w14:paraId="481598B3" w14:textId="5E3C1E2E" w:rsidR="00C02499" w:rsidRDefault="00411DA7" w:rsidP="0027167C">
    <w:pPr>
      <w:pStyle w:val="Zhlav"/>
      <w:jc w:val="right"/>
    </w:pPr>
    <w:r>
      <w:rPr>
        <w:i/>
        <w:sz w:val="18"/>
        <w:szCs w:val="18"/>
      </w:rPr>
      <w:t>ZŠ F-M Lískovec 320 – hydroizolace spodní stavby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2819"/>
    <w:multiLevelType w:val="multilevel"/>
    <w:tmpl w:val="03483366"/>
    <w:styleLink w:val="WWNum2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7D17ABE"/>
    <w:multiLevelType w:val="multilevel"/>
    <w:tmpl w:val="1E3C6780"/>
    <w:styleLink w:val="WWNum2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0A244145"/>
    <w:multiLevelType w:val="hybridMultilevel"/>
    <w:tmpl w:val="AC98C684"/>
    <w:lvl w:ilvl="0" w:tplc="3758924A">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2E3E66"/>
    <w:multiLevelType w:val="hybridMultilevel"/>
    <w:tmpl w:val="C13EF546"/>
    <w:lvl w:ilvl="0" w:tplc="1994916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9674DC"/>
    <w:multiLevelType w:val="multilevel"/>
    <w:tmpl w:val="BDA85B46"/>
    <w:styleLink w:val="WWNum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122128DF"/>
    <w:multiLevelType w:val="hybridMultilevel"/>
    <w:tmpl w:val="F3B4CBFE"/>
    <w:lvl w:ilvl="0" w:tplc="D390D048">
      <w:start w:val="1"/>
      <w:numFmt w:val="upperRoman"/>
      <w:lvlText w:val="%1."/>
      <w:lvlJc w:val="left"/>
      <w:pPr>
        <w:ind w:left="862" w:hanging="72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1482775B"/>
    <w:multiLevelType w:val="multilevel"/>
    <w:tmpl w:val="6FBC20A2"/>
    <w:lvl w:ilvl="0">
      <w:start w:val="1"/>
      <w:numFmt w:val="upperLetter"/>
      <w:lvlText w:val="%1."/>
      <w:lvlJc w:val="left"/>
      <w:pPr>
        <w:ind w:left="644" w:hanging="360"/>
      </w:pPr>
      <w:rPr>
        <w:rFonts w:hint="default"/>
      </w:rPr>
    </w:lvl>
    <w:lvl w:ilvl="1">
      <w:start w:val="1"/>
      <w:numFmt w:val="decimal"/>
      <w:lvlText w:val="%1.%2"/>
      <w:lvlJc w:val="left"/>
      <w:pPr>
        <w:ind w:left="860" w:hanging="576"/>
      </w:pPr>
    </w:lvl>
    <w:lvl w:ilvl="2">
      <w:start w:val="1"/>
      <w:numFmt w:val="decimal"/>
      <w:lvlText w:val="B.%3."/>
      <w:lvlJc w:val="left"/>
      <w:pPr>
        <w:ind w:left="1004" w:hanging="720"/>
      </w:pPr>
      <w:rPr>
        <w:rFonts w:hint="default"/>
      </w:rPr>
    </w:lvl>
    <w:lvl w:ilvl="3">
      <w:start w:val="1"/>
      <w:numFmt w:val="decimal"/>
      <w:lvlText w:val="%1.%2.%3.%4"/>
      <w:lvlJc w:val="left"/>
      <w:pPr>
        <w:ind w:left="1148" w:hanging="864"/>
      </w:pPr>
    </w:lvl>
    <w:lvl w:ilvl="4">
      <w:start w:val="1"/>
      <w:numFmt w:val="decimal"/>
      <w:pStyle w:val="Nadpis5"/>
      <w:lvlText w:val="%1.%2.%3.%4.%5"/>
      <w:lvlJc w:val="left"/>
      <w:pPr>
        <w:ind w:left="1292" w:hanging="1008"/>
      </w:pPr>
    </w:lvl>
    <w:lvl w:ilvl="5">
      <w:start w:val="1"/>
      <w:numFmt w:val="decimal"/>
      <w:pStyle w:val="Nadpis6"/>
      <w:lvlText w:val="%1.%2.%3.%4.%5.%6"/>
      <w:lvlJc w:val="left"/>
      <w:pPr>
        <w:ind w:left="1436" w:hanging="1152"/>
      </w:pPr>
    </w:lvl>
    <w:lvl w:ilvl="6">
      <w:start w:val="1"/>
      <w:numFmt w:val="decimal"/>
      <w:pStyle w:val="Nadpis7"/>
      <w:lvlText w:val="%1.%2.%3.%4.%5.%6.%7"/>
      <w:lvlJc w:val="left"/>
      <w:pPr>
        <w:ind w:left="1580" w:hanging="1296"/>
      </w:pPr>
    </w:lvl>
    <w:lvl w:ilvl="7">
      <w:start w:val="1"/>
      <w:numFmt w:val="decimal"/>
      <w:pStyle w:val="Nadpis8"/>
      <w:lvlText w:val="%1.%2.%3.%4.%5.%6.%7.%8"/>
      <w:lvlJc w:val="left"/>
      <w:pPr>
        <w:ind w:left="1724" w:hanging="1440"/>
      </w:pPr>
    </w:lvl>
    <w:lvl w:ilvl="8">
      <w:start w:val="1"/>
      <w:numFmt w:val="decimal"/>
      <w:pStyle w:val="Nadpis9"/>
      <w:lvlText w:val="%1.%2.%3.%4.%5.%6.%7.%8.%9"/>
      <w:lvlJc w:val="left"/>
      <w:pPr>
        <w:ind w:left="1868" w:hanging="1584"/>
      </w:pPr>
    </w:lvl>
  </w:abstractNum>
  <w:abstractNum w:abstractNumId="7" w15:restartNumberingAfterBreak="0">
    <w:nsid w:val="18CE4DB4"/>
    <w:multiLevelType w:val="multilevel"/>
    <w:tmpl w:val="4E4E7C2E"/>
    <w:styleLink w:val="WWNum2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1FC03AD2"/>
    <w:multiLevelType w:val="multilevel"/>
    <w:tmpl w:val="944237A0"/>
    <w:styleLink w:val="WWNum3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208E1C16"/>
    <w:multiLevelType w:val="multilevel"/>
    <w:tmpl w:val="44060FF2"/>
    <w:styleLink w:val="WWNum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211A2361"/>
    <w:multiLevelType w:val="multilevel"/>
    <w:tmpl w:val="E6FE6014"/>
    <w:styleLink w:val="WWNum3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215438FE"/>
    <w:multiLevelType w:val="hybridMultilevel"/>
    <w:tmpl w:val="6B8C5F7A"/>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E55336D"/>
    <w:multiLevelType w:val="multilevel"/>
    <w:tmpl w:val="45CCF320"/>
    <w:styleLink w:val="WWNum1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2FCE2C1F"/>
    <w:multiLevelType w:val="multilevel"/>
    <w:tmpl w:val="D6562986"/>
    <w:styleLink w:val="WWNum2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30295C83"/>
    <w:multiLevelType w:val="multilevel"/>
    <w:tmpl w:val="A95A948A"/>
    <w:styleLink w:val="WWNum1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34F56494"/>
    <w:multiLevelType w:val="multilevel"/>
    <w:tmpl w:val="8A0EC39C"/>
    <w:styleLink w:val="WWNum3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37340DBA"/>
    <w:multiLevelType w:val="multilevel"/>
    <w:tmpl w:val="A64ACD7A"/>
    <w:styleLink w:val="WWNum1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3CD45505"/>
    <w:multiLevelType w:val="multilevel"/>
    <w:tmpl w:val="BB44BFF4"/>
    <w:styleLink w:val="WWNum8"/>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3D93762D"/>
    <w:multiLevelType w:val="multilevel"/>
    <w:tmpl w:val="D444AD80"/>
    <w:styleLink w:val="WWNum1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3DEA7B03"/>
    <w:multiLevelType w:val="hybridMultilevel"/>
    <w:tmpl w:val="3E48A14E"/>
    <w:lvl w:ilvl="0" w:tplc="07DAA71A">
      <w:start w:val="300"/>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0A67190"/>
    <w:multiLevelType w:val="hybridMultilevel"/>
    <w:tmpl w:val="C75C98EE"/>
    <w:lvl w:ilvl="0" w:tplc="18D02E12">
      <w:start w:val="4"/>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574692"/>
    <w:multiLevelType w:val="multilevel"/>
    <w:tmpl w:val="34C4932E"/>
    <w:styleLink w:val="WWNum2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4D4F1E8B"/>
    <w:multiLevelType w:val="multilevel"/>
    <w:tmpl w:val="D94AA672"/>
    <w:styleLink w:val="WWNum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4E8C05A5"/>
    <w:multiLevelType w:val="multilevel"/>
    <w:tmpl w:val="6ADE4E24"/>
    <w:styleLink w:val="WWNum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4F245DEE"/>
    <w:multiLevelType w:val="multilevel"/>
    <w:tmpl w:val="994EE1F4"/>
    <w:styleLink w:val="WWNum1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4F85640B"/>
    <w:multiLevelType w:val="multilevel"/>
    <w:tmpl w:val="9968949E"/>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57EE087D"/>
    <w:multiLevelType w:val="multilevel"/>
    <w:tmpl w:val="B70CDAFC"/>
    <w:styleLink w:val="WWNum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5AD152F2"/>
    <w:multiLevelType w:val="hybridMultilevel"/>
    <w:tmpl w:val="E000148C"/>
    <w:lvl w:ilvl="0" w:tplc="EF7E5106">
      <w:start w:val="1"/>
      <w:numFmt w:val="decimal"/>
      <w:pStyle w:val="Nadpis2"/>
      <w:lvlText w:val="%1."/>
      <w:lvlJc w:val="left"/>
      <w:pPr>
        <w:ind w:left="36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DB002B"/>
    <w:multiLevelType w:val="hybridMultilevel"/>
    <w:tmpl w:val="7904EE20"/>
    <w:lvl w:ilvl="0" w:tplc="C4B4CBD4">
      <w:start w:val="1"/>
      <w:numFmt w:val="upperRoman"/>
      <w:pStyle w:val="Nadpis4"/>
      <w:lvlText w:val="%1."/>
      <w:lvlJc w:val="right"/>
      <w:pPr>
        <w:ind w:left="567" w:firstLine="284"/>
      </w:pPr>
    </w:lvl>
    <w:lvl w:ilvl="1" w:tplc="04050019">
      <w:start w:val="1"/>
      <w:numFmt w:val="lowerLetter"/>
      <w:lvlText w:val="%2."/>
      <w:lvlJc w:val="left"/>
      <w:pPr>
        <w:ind w:left="4135" w:hanging="360"/>
      </w:pPr>
    </w:lvl>
    <w:lvl w:ilvl="2" w:tplc="0405001B" w:tentative="1">
      <w:start w:val="1"/>
      <w:numFmt w:val="lowerRoman"/>
      <w:lvlText w:val="%3."/>
      <w:lvlJc w:val="right"/>
      <w:pPr>
        <w:ind w:left="4855" w:hanging="180"/>
      </w:pPr>
    </w:lvl>
    <w:lvl w:ilvl="3" w:tplc="0405000F" w:tentative="1">
      <w:start w:val="1"/>
      <w:numFmt w:val="decimal"/>
      <w:lvlText w:val="%4."/>
      <w:lvlJc w:val="left"/>
      <w:pPr>
        <w:ind w:left="5575" w:hanging="360"/>
      </w:pPr>
    </w:lvl>
    <w:lvl w:ilvl="4" w:tplc="04050019" w:tentative="1">
      <w:start w:val="1"/>
      <w:numFmt w:val="lowerLetter"/>
      <w:lvlText w:val="%5."/>
      <w:lvlJc w:val="left"/>
      <w:pPr>
        <w:ind w:left="6295" w:hanging="360"/>
      </w:pPr>
    </w:lvl>
    <w:lvl w:ilvl="5" w:tplc="0405001B" w:tentative="1">
      <w:start w:val="1"/>
      <w:numFmt w:val="lowerRoman"/>
      <w:lvlText w:val="%6."/>
      <w:lvlJc w:val="right"/>
      <w:pPr>
        <w:ind w:left="7015" w:hanging="180"/>
      </w:pPr>
    </w:lvl>
    <w:lvl w:ilvl="6" w:tplc="0405000F" w:tentative="1">
      <w:start w:val="1"/>
      <w:numFmt w:val="decimal"/>
      <w:lvlText w:val="%7."/>
      <w:lvlJc w:val="left"/>
      <w:pPr>
        <w:ind w:left="7735" w:hanging="360"/>
      </w:pPr>
    </w:lvl>
    <w:lvl w:ilvl="7" w:tplc="04050019" w:tentative="1">
      <w:start w:val="1"/>
      <w:numFmt w:val="lowerLetter"/>
      <w:lvlText w:val="%8."/>
      <w:lvlJc w:val="left"/>
      <w:pPr>
        <w:ind w:left="8455" w:hanging="360"/>
      </w:pPr>
    </w:lvl>
    <w:lvl w:ilvl="8" w:tplc="0405001B" w:tentative="1">
      <w:start w:val="1"/>
      <w:numFmt w:val="lowerRoman"/>
      <w:lvlText w:val="%9."/>
      <w:lvlJc w:val="right"/>
      <w:pPr>
        <w:ind w:left="9175" w:hanging="180"/>
      </w:pPr>
    </w:lvl>
  </w:abstractNum>
  <w:abstractNum w:abstractNumId="29" w15:restartNumberingAfterBreak="0">
    <w:nsid w:val="60667759"/>
    <w:multiLevelType w:val="multilevel"/>
    <w:tmpl w:val="D0807614"/>
    <w:styleLink w:val="WWNum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614A275C"/>
    <w:multiLevelType w:val="multilevel"/>
    <w:tmpl w:val="59687AAA"/>
    <w:styleLink w:val="WWNum1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63657343"/>
    <w:multiLevelType w:val="multilevel"/>
    <w:tmpl w:val="2B441EEA"/>
    <w:styleLink w:val="WWNum3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6A132791"/>
    <w:multiLevelType w:val="multilevel"/>
    <w:tmpl w:val="52F6FD20"/>
    <w:styleLink w:val="WWNum1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6A7C63EC"/>
    <w:multiLevelType w:val="multilevel"/>
    <w:tmpl w:val="28B6490C"/>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6A8D7589"/>
    <w:multiLevelType w:val="hybridMultilevel"/>
    <w:tmpl w:val="4CCCA066"/>
    <w:lvl w:ilvl="0" w:tplc="465EE5CC">
      <w:start w:val="1"/>
      <w:numFmt w:val="upperRoman"/>
      <w:lvlText w:val="%1."/>
      <w:lvlJc w:val="left"/>
      <w:pPr>
        <w:ind w:left="862" w:hanging="72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5" w15:restartNumberingAfterBreak="0">
    <w:nsid w:val="6B295DAC"/>
    <w:multiLevelType w:val="multilevel"/>
    <w:tmpl w:val="B69AA26C"/>
    <w:styleLink w:val="WWNum3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6D7D1AC5"/>
    <w:multiLevelType w:val="multilevel"/>
    <w:tmpl w:val="77AED2CC"/>
    <w:styleLink w:val="WWNum2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6E9227B4"/>
    <w:multiLevelType w:val="multilevel"/>
    <w:tmpl w:val="992C9B8C"/>
    <w:styleLink w:val="WWNum1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8" w15:restartNumberingAfterBreak="0">
    <w:nsid w:val="6F277396"/>
    <w:multiLevelType w:val="hybridMultilevel"/>
    <w:tmpl w:val="0696EC08"/>
    <w:lvl w:ilvl="0" w:tplc="726C1522">
      <w:start w:val="1"/>
      <w:numFmt w:val="lowerLetter"/>
      <w:pStyle w:val="Nadpis3"/>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24A58D3"/>
    <w:multiLevelType w:val="hybridMultilevel"/>
    <w:tmpl w:val="961AE534"/>
    <w:lvl w:ilvl="0" w:tplc="0A06DBDE">
      <w:start w:val="17"/>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5E76F22"/>
    <w:multiLevelType w:val="multilevel"/>
    <w:tmpl w:val="7178990A"/>
    <w:styleLink w:val="WWNum1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7959144A"/>
    <w:multiLevelType w:val="multilevel"/>
    <w:tmpl w:val="0B6C9E5A"/>
    <w:styleLink w:val="WWNum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1686514960">
    <w:abstractNumId w:val="6"/>
  </w:num>
  <w:num w:numId="2" w16cid:durableId="1116874905">
    <w:abstractNumId w:val="28"/>
  </w:num>
  <w:num w:numId="3" w16cid:durableId="1254435109">
    <w:abstractNumId w:val="27"/>
  </w:num>
  <w:num w:numId="4" w16cid:durableId="2106535330">
    <w:abstractNumId w:val="25"/>
  </w:num>
  <w:num w:numId="5" w16cid:durableId="1130169341">
    <w:abstractNumId w:val="33"/>
  </w:num>
  <w:num w:numId="6" w16cid:durableId="262762997">
    <w:abstractNumId w:val="39"/>
  </w:num>
  <w:num w:numId="7" w16cid:durableId="1158183652">
    <w:abstractNumId w:val="29"/>
  </w:num>
  <w:num w:numId="8" w16cid:durableId="747970208">
    <w:abstractNumId w:val="9"/>
  </w:num>
  <w:num w:numId="9" w16cid:durableId="1245532336">
    <w:abstractNumId w:val="26"/>
  </w:num>
  <w:num w:numId="10" w16cid:durableId="209269492">
    <w:abstractNumId w:val="23"/>
  </w:num>
  <w:num w:numId="11" w16cid:durableId="2042313374">
    <w:abstractNumId w:val="4"/>
  </w:num>
  <w:num w:numId="12" w16cid:durableId="14429297">
    <w:abstractNumId w:val="41"/>
  </w:num>
  <w:num w:numId="13" w16cid:durableId="1360621732">
    <w:abstractNumId w:val="17"/>
  </w:num>
  <w:num w:numId="14" w16cid:durableId="305862501">
    <w:abstractNumId w:val="22"/>
  </w:num>
  <w:num w:numId="15" w16cid:durableId="1766723571">
    <w:abstractNumId w:val="40"/>
  </w:num>
  <w:num w:numId="16" w16cid:durableId="1026251510">
    <w:abstractNumId w:val="18"/>
  </w:num>
  <w:num w:numId="17" w16cid:durableId="1480615415">
    <w:abstractNumId w:val="24"/>
  </w:num>
  <w:num w:numId="18" w16cid:durableId="129903378">
    <w:abstractNumId w:val="32"/>
  </w:num>
  <w:num w:numId="19" w16cid:durableId="1044988434">
    <w:abstractNumId w:val="16"/>
  </w:num>
  <w:num w:numId="20" w16cid:durableId="130485889">
    <w:abstractNumId w:val="12"/>
  </w:num>
  <w:num w:numId="21" w16cid:durableId="2082555391">
    <w:abstractNumId w:val="37"/>
  </w:num>
  <w:num w:numId="22" w16cid:durableId="2039353053">
    <w:abstractNumId w:val="30"/>
  </w:num>
  <w:num w:numId="23" w16cid:durableId="1572042735">
    <w:abstractNumId w:val="14"/>
  </w:num>
  <w:num w:numId="24" w16cid:durableId="634070269">
    <w:abstractNumId w:val="36"/>
  </w:num>
  <w:num w:numId="25" w16cid:durableId="1044672525">
    <w:abstractNumId w:val="21"/>
  </w:num>
  <w:num w:numId="26" w16cid:durableId="1424954529">
    <w:abstractNumId w:val="1"/>
  </w:num>
  <w:num w:numId="27" w16cid:durableId="56050147">
    <w:abstractNumId w:val="0"/>
  </w:num>
  <w:num w:numId="28" w16cid:durableId="1660113245">
    <w:abstractNumId w:val="7"/>
  </w:num>
  <w:num w:numId="29" w16cid:durableId="815296222">
    <w:abstractNumId w:val="13"/>
  </w:num>
  <w:num w:numId="30" w16cid:durableId="1083336747">
    <w:abstractNumId w:val="31"/>
  </w:num>
  <w:num w:numId="31" w16cid:durableId="412818989">
    <w:abstractNumId w:val="8"/>
  </w:num>
  <w:num w:numId="32" w16cid:durableId="1335647333">
    <w:abstractNumId w:val="10"/>
  </w:num>
  <w:num w:numId="33" w16cid:durableId="1813905522">
    <w:abstractNumId w:val="15"/>
  </w:num>
  <w:num w:numId="34" w16cid:durableId="1880967322">
    <w:abstractNumId w:val="35"/>
  </w:num>
  <w:num w:numId="35" w16cid:durableId="2004814138">
    <w:abstractNumId w:val="11"/>
  </w:num>
  <w:num w:numId="36" w16cid:durableId="1226262360">
    <w:abstractNumId w:val="38"/>
  </w:num>
  <w:num w:numId="37" w16cid:durableId="483592082">
    <w:abstractNumId w:val="38"/>
    <w:lvlOverride w:ilvl="0">
      <w:startOverride w:val="1"/>
    </w:lvlOverride>
  </w:num>
  <w:num w:numId="38" w16cid:durableId="1215697516">
    <w:abstractNumId w:val="2"/>
  </w:num>
  <w:num w:numId="39" w16cid:durableId="1832984240">
    <w:abstractNumId w:val="28"/>
    <w:lvlOverride w:ilvl="0">
      <w:startOverride w:val="1"/>
    </w:lvlOverride>
  </w:num>
  <w:num w:numId="40" w16cid:durableId="702050924">
    <w:abstractNumId w:val="20"/>
  </w:num>
  <w:num w:numId="41" w16cid:durableId="486409362">
    <w:abstractNumId w:val="19"/>
  </w:num>
  <w:num w:numId="42" w16cid:durableId="2110005142">
    <w:abstractNumId w:val="38"/>
    <w:lvlOverride w:ilvl="0">
      <w:startOverride w:val="1"/>
    </w:lvlOverride>
  </w:num>
  <w:num w:numId="43" w16cid:durableId="1689260046">
    <w:abstractNumId w:val="3"/>
  </w:num>
  <w:num w:numId="44" w16cid:durableId="1753816738">
    <w:abstractNumId w:val="5"/>
  </w:num>
  <w:num w:numId="45" w16cid:durableId="716977729">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A25"/>
    <w:rsid w:val="00001696"/>
    <w:rsid w:val="00002985"/>
    <w:rsid w:val="00021781"/>
    <w:rsid w:val="000367E3"/>
    <w:rsid w:val="00036E39"/>
    <w:rsid w:val="00042E5B"/>
    <w:rsid w:val="00045414"/>
    <w:rsid w:val="000513FC"/>
    <w:rsid w:val="00054A0B"/>
    <w:rsid w:val="00056FF3"/>
    <w:rsid w:val="00057885"/>
    <w:rsid w:val="00062B77"/>
    <w:rsid w:val="00066700"/>
    <w:rsid w:val="00070056"/>
    <w:rsid w:val="0007180B"/>
    <w:rsid w:val="00077ECB"/>
    <w:rsid w:val="00083A6A"/>
    <w:rsid w:val="0009696B"/>
    <w:rsid w:val="000A0F5F"/>
    <w:rsid w:val="000A154D"/>
    <w:rsid w:val="000A31B9"/>
    <w:rsid w:val="000A4C6D"/>
    <w:rsid w:val="000B70B5"/>
    <w:rsid w:val="000C13AB"/>
    <w:rsid w:val="000C518B"/>
    <w:rsid w:val="000E2A0E"/>
    <w:rsid w:val="000F3C18"/>
    <w:rsid w:val="000F631C"/>
    <w:rsid w:val="00104F58"/>
    <w:rsid w:val="001164CE"/>
    <w:rsid w:val="00117804"/>
    <w:rsid w:val="00123DA0"/>
    <w:rsid w:val="001279A9"/>
    <w:rsid w:val="0013591C"/>
    <w:rsid w:val="00143D17"/>
    <w:rsid w:val="001520C0"/>
    <w:rsid w:val="0015786D"/>
    <w:rsid w:val="00160C86"/>
    <w:rsid w:val="00167C31"/>
    <w:rsid w:val="00170C37"/>
    <w:rsid w:val="00171BE9"/>
    <w:rsid w:val="00171EA9"/>
    <w:rsid w:val="00172D6C"/>
    <w:rsid w:val="00174919"/>
    <w:rsid w:val="001756F2"/>
    <w:rsid w:val="00186EB0"/>
    <w:rsid w:val="00190ED0"/>
    <w:rsid w:val="00191B23"/>
    <w:rsid w:val="00192E25"/>
    <w:rsid w:val="001A0A07"/>
    <w:rsid w:val="001A0E60"/>
    <w:rsid w:val="001A726B"/>
    <w:rsid w:val="001B098B"/>
    <w:rsid w:val="001B3451"/>
    <w:rsid w:val="001B6386"/>
    <w:rsid w:val="001B7801"/>
    <w:rsid w:val="001C3C86"/>
    <w:rsid w:val="001C409E"/>
    <w:rsid w:val="001C4AA5"/>
    <w:rsid w:val="001D0434"/>
    <w:rsid w:val="001D1D4F"/>
    <w:rsid w:val="001D6F4A"/>
    <w:rsid w:val="001D750C"/>
    <w:rsid w:val="001D782D"/>
    <w:rsid w:val="001E0CCC"/>
    <w:rsid w:val="001E1235"/>
    <w:rsid w:val="001E3A2B"/>
    <w:rsid w:val="001E7A57"/>
    <w:rsid w:val="001F318A"/>
    <w:rsid w:val="001F5E65"/>
    <w:rsid w:val="00200CB7"/>
    <w:rsid w:val="002020A9"/>
    <w:rsid w:val="00203F41"/>
    <w:rsid w:val="00216246"/>
    <w:rsid w:val="00216AB7"/>
    <w:rsid w:val="00226855"/>
    <w:rsid w:val="002301CF"/>
    <w:rsid w:val="00244943"/>
    <w:rsid w:val="00253347"/>
    <w:rsid w:val="002645FF"/>
    <w:rsid w:val="0027167C"/>
    <w:rsid w:val="002730B0"/>
    <w:rsid w:val="002801AE"/>
    <w:rsid w:val="00290490"/>
    <w:rsid w:val="0029443A"/>
    <w:rsid w:val="002A2BAD"/>
    <w:rsid w:val="002A77DC"/>
    <w:rsid w:val="002B4F59"/>
    <w:rsid w:val="002C2757"/>
    <w:rsid w:val="002C5CF2"/>
    <w:rsid w:val="002C60B1"/>
    <w:rsid w:val="002E05DE"/>
    <w:rsid w:val="002E310A"/>
    <w:rsid w:val="002E4CAB"/>
    <w:rsid w:val="002F0F2E"/>
    <w:rsid w:val="002F582C"/>
    <w:rsid w:val="002F5EA4"/>
    <w:rsid w:val="00301D14"/>
    <w:rsid w:val="00302DA8"/>
    <w:rsid w:val="0030494E"/>
    <w:rsid w:val="00307120"/>
    <w:rsid w:val="00312E4D"/>
    <w:rsid w:val="00317849"/>
    <w:rsid w:val="00330813"/>
    <w:rsid w:val="00332248"/>
    <w:rsid w:val="00333807"/>
    <w:rsid w:val="003440B3"/>
    <w:rsid w:val="00356394"/>
    <w:rsid w:val="00362FC8"/>
    <w:rsid w:val="0037385A"/>
    <w:rsid w:val="00386515"/>
    <w:rsid w:val="003A5C1D"/>
    <w:rsid w:val="003C61C7"/>
    <w:rsid w:val="003D3AD9"/>
    <w:rsid w:val="003D6C5C"/>
    <w:rsid w:val="003D7130"/>
    <w:rsid w:val="003E0349"/>
    <w:rsid w:val="003E4E15"/>
    <w:rsid w:val="003E4F6A"/>
    <w:rsid w:val="003E534A"/>
    <w:rsid w:val="003F0642"/>
    <w:rsid w:val="003F7D5B"/>
    <w:rsid w:val="00411978"/>
    <w:rsid w:val="00411DA7"/>
    <w:rsid w:val="004131E6"/>
    <w:rsid w:val="00422AA3"/>
    <w:rsid w:val="004257CE"/>
    <w:rsid w:val="00425809"/>
    <w:rsid w:val="00427116"/>
    <w:rsid w:val="00431237"/>
    <w:rsid w:val="0043157C"/>
    <w:rsid w:val="00461C07"/>
    <w:rsid w:val="004752CA"/>
    <w:rsid w:val="00490435"/>
    <w:rsid w:val="004972C9"/>
    <w:rsid w:val="004A0886"/>
    <w:rsid w:val="004B74E9"/>
    <w:rsid w:val="004D2501"/>
    <w:rsid w:val="004D2D06"/>
    <w:rsid w:val="004E37C3"/>
    <w:rsid w:val="004F58D2"/>
    <w:rsid w:val="004F59FF"/>
    <w:rsid w:val="004F6A92"/>
    <w:rsid w:val="00506465"/>
    <w:rsid w:val="00510222"/>
    <w:rsid w:val="005161C3"/>
    <w:rsid w:val="00531145"/>
    <w:rsid w:val="00535279"/>
    <w:rsid w:val="00536538"/>
    <w:rsid w:val="0054091F"/>
    <w:rsid w:val="00541EAA"/>
    <w:rsid w:val="0054596E"/>
    <w:rsid w:val="005522E7"/>
    <w:rsid w:val="00553CBE"/>
    <w:rsid w:val="00555929"/>
    <w:rsid w:val="00555B02"/>
    <w:rsid w:val="00562CC3"/>
    <w:rsid w:val="0056313F"/>
    <w:rsid w:val="00567133"/>
    <w:rsid w:val="00570590"/>
    <w:rsid w:val="005706D1"/>
    <w:rsid w:val="005771F6"/>
    <w:rsid w:val="0058288C"/>
    <w:rsid w:val="005832DB"/>
    <w:rsid w:val="00583464"/>
    <w:rsid w:val="00592041"/>
    <w:rsid w:val="00593E60"/>
    <w:rsid w:val="005A4C2C"/>
    <w:rsid w:val="005A63FA"/>
    <w:rsid w:val="005B0016"/>
    <w:rsid w:val="005B070B"/>
    <w:rsid w:val="005C45FF"/>
    <w:rsid w:val="005C5F6B"/>
    <w:rsid w:val="005D3F2E"/>
    <w:rsid w:val="005D5E48"/>
    <w:rsid w:val="005E4FF4"/>
    <w:rsid w:val="005E585F"/>
    <w:rsid w:val="005F1AF8"/>
    <w:rsid w:val="005F27FC"/>
    <w:rsid w:val="005F6358"/>
    <w:rsid w:val="005F6A60"/>
    <w:rsid w:val="00603F03"/>
    <w:rsid w:val="00606B96"/>
    <w:rsid w:val="00616ED2"/>
    <w:rsid w:val="00621E06"/>
    <w:rsid w:val="00627A67"/>
    <w:rsid w:val="00634159"/>
    <w:rsid w:val="00641F93"/>
    <w:rsid w:val="00644532"/>
    <w:rsid w:val="00647ECA"/>
    <w:rsid w:val="0065217E"/>
    <w:rsid w:val="006738B9"/>
    <w:rsid w:val="006741CD"/>
    <w:rsid w:val="00675608"/>
    <w:rsid w:val="00676F81"/>
    <w:rsid w:val="0069624A"/>
    <w:rsid w:val="006B4E56"/>
    <w:rsid w:val="006C4FBD"/>
    <w:rsid w:val="006C7D5F"/>
    <w:rsid w:val="006D033D"/>
    <w:rsid w:val="006F2CC1"/>
    <w:rsid w:val="0070058C"/>
    <w:rsid w:val="00703493"/>
    <w:rsid w:val="00705B39"/>
    <w:rsid w:val="00715272"/>
    <w:rsid w:val="00727865"/>
    <w:rsid w:val="007362DF"/>
    <w:rsid w:val="00737165"/>
    <w:rsid w:val="00737E94"/>
    <w:rsid w:val="0074566B"/>
    <w:rsid w:val="00756A27"/>
    <w:rsid w:val="00773192"/>
    <w:rsid w:val="00773CBE"/>
    <w:rsid w:val="00775E5E"/>
    <w:rsid w:val="00782870"/>
    <w:rsid w:val="00786249"/>
    <w:rsid w:val="00787C11"/>
    <w:rsid w:val="00797202"/>
    <w:rsid w:val="007B167A"/>
    <w:rsid w:val="007C2BE7"/>
    <w:rsid w:val="007C5269"/>
    <w:rsid w:val="007C6D6A"/>
    <w:rsid w:val="007C7527"/>
    <w:rsid w:val="007D1E39"/>
    <w:rsid w:val="007D3113"/>
    <w:rsid w:val="007D4274"/>
    <w:rsid w:val="007E0A8A"/>
    <w:rsid w:val="007E2D2C"/>
    <w:rsid w:val="00801B58"/>
    <w:rsid w:val="00804896"/>
    <w:rsid w:val="0081156A"/>
    <w:rsid w:val="008141C2"/>
    <w:rsid w:val="00820C0D"/>
    <w:rsid w:val="008215FC"/>
    <w:rsid w:val="00823E07"/>
    <w:rsid w:val="008313C9"/>
    <w:rsid w:val="008341C0"/>
    <w:rsid w:val="008364F7"/>
    <w:rsid w:val="0084154B"/>
    <w:rsid w:val="00841F71"/>
    <w:rsid w:val="0084346F"/>
    <w:rsid w:val="00853EFB"/>
    <w:rsid w:val="00855D4C"/>
    <w:rsid w:val="0085708D"/>
    <w:rsid w:val="008624FF"/>
    <w:rsid w:val="00863ABE"/>
    <w:rsid w:val="00863F1C"/>
    <w:rsid w:val="00883311"/>
    <w:rsid w:val="008846DB"/>
    <w:rsid w:val="00886CD1"/>
    <w:rsid w:val="00890179"/>
    <w:rsid w:val="00891C01"/>
    <w:rsid w:val="0089346D"/>
    <w:rsid w:val="008A00C3"/>
    <w:rsid w:val="008A356C"/>
    <w:rsid w:val="008B1374"/>
    <w:rsid w:val="008B3F98"/>
    <w:rsid w:val="008C23A6"/>
    <w:rsid w:val="008C3D75"/>
    <w:rsid w:val="008E1D07"/>
    <w:rsid w:val="008E6A8E"/>
    <w:rsid w:val="008F2BA5"/>
    <w:rsid w:val="008F7DDE"/>
    <w:rsid w:val="0090391D"/>
    <w:rsid w:val="009042D6"/>
    <w:rsid w:val="00907478"/>
    <w:rsid w:val="00915D3D"/>
    <w:rsid w:val="00920522"/>
    <w:rsid w:val="00921486"/>
    <w:rsid w:val="00924B54"/>
    <w:rsid w:val="00926917"/>
    <w:rsid w:val="0093292D"/>
    <w:rsid w:val="009343EF"/>
    <w:rsid w:val="00935845"/>
    <w:rsid w:val="0094227B"/>
    <w:rsid w:val="009548B3"/>
    <w:rsid w:val="00957713"/>
    <w:rsid w:val="009631F8"/>
    <w:rsid w:val="00963C21"/>
    <w:rsid w:val="00964AA2"/>
    <w:rsid w:val="00966F91"/>
    <w:rsid w:val="00973197"/>
    <w:rsid w:val="0097398B"/>
    <w:rsid w:val="009816DB"/>
    <w:rsid w:val="00982780"/>
    <w:rsid w:val="009913E1"/>
    <w:rsid w:val="0099661F"/>
    <w:rsid w:val="009A0928"/>
    <w:rsid w:val="009A163B"/>
    <w:rsid w:val="009A2496"/>
    <w:rsid w:val="009A72D1"/>
    <w:rsid w:val="009B6A40"/>
    <w:rsid w:val="009E1035"/>
    <w:rsid w:val="009E7445"/>
    <w:rsid w:val="009F6826"/>
    <w:rsid w:val="00A00581"/>
    <w:rsid w:val="00A04974"/>
    <w:rsid w:val="00A111D9"/>
    <w:rsid w:val="00A124CE"/>
    <w:rsid w:val="00A20C14"/>
    <w:rsid w:val="00A24196"/>
    <w:rsid w:val="00A271A9"/>
    <w:rsid w:val="00A31A25"/>
    <w:rsid w:val="00A3441A"/>
    <w:rsid w:val="00A345CB"/>
    <w:rsid w:val="00A365CF"/>
    <w:rsid w:val="00A4479C"/>
    <w:rsid w:val="00A45B3F"/>
    <w:rsid w:val="00A56109"/>
    <w:rsid w:val="00A66567"/>
    <w:rsid w:val="00A675A5"/>
    <w:rsid w:val="00A71FB9"/>
    <w:rsid w:val="00A85943"/>
    <w:rsid w:val="00A926F2"/>
    <w:rsid w:val="00A95DAB"/>
    <w:rsid w:val="00A96F0F"/>
    <w:rsid w:val="00AA212E"/>
    <w:rsid w:val="00AB10D5"/>
    <w:rsid w:val="00AC28EE"/>
    <w:rsid w:val="00AC3DAB"/>
    <w:rsid w:val="00AC71A9"/>
    <w:rsid w:val="00AC77FA"/>
    <w:rsid w:val="00AD0E4C"/>
    <w:rsid w:val="00AE7E2C"/>
    <w:rsid w:val="00B01A1B"/>
    <w:rsid w:val="00B04312"/>
    <w:rsid w:val="00B16B70"/>
    <w:rsid w:val="00B3239F"/>
    <w:rsid w:val="00B32D12"/>
    <w:rsid w:val="00B371D8"/>
    <w:rsid w:val="00B402D3"/>
    <w:rsid w:val="00B43999"/>
    <w:rsid w:val="00B43E2E"/>
    <w:rsid w:val="00B5329F"/>
    <w:rsid w:val="00B55D21"/>
    <w:rsid w:val="00B66CB0"/>
    <w:rsid w:val="00B71506"/>
    <w:rsid w:val="00B81B32"/>
    <w:rsid w:val="00B82732"/>
    <w:rsid w:val="00BC3C98"/>
    <w:rsid w:val="00BD22B7"/>
    <w:rsid w:val="00BE2DFB"/>
    <w:rsid w:val="00BE46EA"/>
    <w:rsid w:val="00BE502C"/>
    <w:rsid w:val="00BE7605"/>
    <w:rsid w:val="00BF6947"/>
    <w:rsid w:val="00C02499"/>
    <w:rsid w:val="00C16BA8"/>
    <w:rsid w:val="00C22511"/>
    <w:rsid w:val="00C22E28"/>
    <w:rsid w:val="00C30431"/>
    <w:rsid w:val="00C34061"/>
    <w:rsid w:val="00C35086"/>
    <w:rsid w:val="00C36F9F"/>
    <w:rsid w:val="00C4058B"/>
    <w:rsid w:val="00C5336B"/>
    <w:rsid w:val="00C554B0"/>
    <w:rsid w:val="00C63457"/>
    <w:rsid w:val="00C66401"/>
    <w:rsid w:val="00C72CA0"/>
    <w:rsid w:val="00C75EF5"/>
    <w:rsid w:val="00C80F0C"/>
    <w:rsid w:val="00C86151"/>
    <w:rsid w:val="00C94635"/>
    <w:rsid w:val="00C96F27"/>
    <w:rsid w:val="00CC7F7F"/>
    <w:rsid w:val="00CE241B"/>
    <w:rsid w:val="00CF32F5"/>
    <w:rsid w:val="00CF7817"/>
    <w:rsid w:val="00D04DB7"/>
    <w:rsid w:val="00D11694"/>
    <w:rsid w:val="00D15620"/>
    <w:rsid w:val="00D16894"/>
    <w:rsid w:val="00D22C6E"/>
    <w:rsid w:val="00D2717A"/>
    <w:rsid w:val="00D31563"/>
    <w:rsid w:val="00D37F23"/>
    <w:rsid w:val="00D413C2"/>
    <w:rsid w:val="00D43096"/>
    <w:rsid w:val="00D4373D"/>
    <w:rsid w:val="00D51F5C"/>
    <w:rsid w:val="00D6063C"/>
    <w:rsid w:val="00D661EA"/>
    <w:rsid w:val="00D66B06"/>
    <w:rsid w:val="00D74532"/>
    <w:rsid w:val="00D75C87"/>
    <w:rsid w:val="00D814FA"/>
    <w:rsid w:val="00D818FC"/>
    <w:rsid w:val="00D90BB7"/>
    <w:rsid w:val="00D96D7D"/>
    <w:rsid w:val="00DA5614"/>
    <w:rsid w:val="00DA5D2A"/>
    <w:rsid w:val="00DA74B0"/>
    <w:rsid w:val="00DA7513"/>
    <w:rsid w:val="00DA7525"/>
    <w:rsid w:val="00DB1567"/>
    <w:rsid w:val="00DC20E0"/>
    <w:rsid w:val="00DC28BC"/>
    <w:rsid w:val="00DC3E45"/>
    <w:rsid w:val="00DC54E6"/>
    <w:rsid w:val="00DC73E5"/>
    <w:rsid w:val="00DE06EC"/>
    <w:rsid w:val="00DE3684"/>
    <w:rsid w:val="00DE43F1"/>
    <w:rsid w:val="00DF567F"/>
    <w:rsid w:val="00DF7B4B"/>
    <w:rsid w:val="00E01522"/>
    <w:rsid w:val="00E01BDF"/>
    <w:rsid w:val="00E02B48"/>
    <w:rsid w:val="00E112FC"/>
    <w:rsid w:val="00E1534C"/>
    <w:rsid w:val="00E20017"/>
    <w:rsid w:val="00E217C3"/>
    <w:rsid w:val="00E36FC6"/>
    <w:rsid w:val="00E431F6"/>
    <w:rsid w:val="00E44CB6"/>
    <w:rsid w:val="00E44CE7"/>
    <w:rsid w:val="00E46996"/>
    <w:rsid w:val="00E47AAD"/>
    <w:rsid w:val="00E51F07"/>
    <w:rsid w:val="00E54E7A"/>
    <w:rsid w:val="00E56FE8"/>
    <w:rsid w:val="00E627F5"/>
    <w:rsid w:val="00E62C44"/>
    <w:rsid w:val="00E6638A"/>
    <w:rsid w:val="00E7098C"/>
    <w:rsid w:val="00E77FF2"/>
    <w:rsid w:val="00E823B2"/>
    <w:rsid w:val="00E83848"/>
    <w:rsid w:val="00E87672"/>
    <w:rsid w:val="00EA174D"/>
    <w:rsid w:val="00EA4056"/>
    <w:rsid w:val="00EA5081"/>
    <w:rsid w:val="00EA54E5"/>
    <w:rsid w:val="00EA565B"/>
    <w:rsid w:val="00EA5C0C"/>
    <w:rsid w:val="00EA64CF"/>
    <w:rsid w:val="00EB2DAC"/>
    <w:rsid w:val="00EB412E"/>
    <w:rsid w:val="00EC4CEF"/>
    <w:rsid w:val="00EE6B9C"/>
    <w:rsid w:val="00F032B6"/>
    <w:rsid w:val="00F0516C"/>
    <w:rsid w:val="00F079C9"/>
    <w:rsid w:val="00F136DE"/>
    <w:rsid w:val="00F17E6B"/>
    <w:rsid w:val="00F25CA5"/>
    <w:rsid w:val="00F36D29"/>
    <w:rsid w:val="00F475D9"/>
    <w:rsid w:val="00F56194"/>
    <w:rsid w:val="00F62170"/>
    <w:rsid w:val="00F75E1F"/>
    <w:rsid w:val="00F764F2"/>
    <w:rsid w:val="00F91873"/>
    <w:rsid w:val="00F95CAD"/>
    <w:rsid w:val="00FA0741"/>
    <w:rsid w:val="00FA0760"/>
    <w:rsid w:val="00FA3B82"/>
    <w:rsid w:val="00FC1B33"/>
    <w:rsid w:val="00FE331F"/>
    <w:rsid w:val="00FF4065"/>
    <w:rsid w:val="00FF78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35A16"/>
  <w15:chartTrackingRefBased/>
  <w15:docId w15:val="{7498860C-8F35-42DD-80D0-D4AA3E4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7120"/>
    <w:pPr>
      <w:jc w:val="both"/>
    </w:pPr>
    <w:rPr>
      <w:rFonts w:ascii="Arial" w:hAnsi="Arial"/>
      <w:sz w:val="20"/>
    </w:rPr>
  </w:style>
  <w:style w:type="paragraph" w:styleId="Nadpis1">
    <w:name w:val="heading 1"/>
    <w:basedOn w:val="Normln"/>
    <w:next w:val="Normln"/>
    <w:link w:val="Nadpis1Char"/>
    <w:uiPriority w:val="9"/>
    <w:qFormat/>
    <w:rsid w:val="00E77FF2"/>
    <w:pPr>
      <w:keepNext/>
      <w:keepLines/>
      <w:spacing w:before="360"/>
      <w:outlineLvl w:val="0"/>
    </w:pPr>
    <w:rPr>
      <w:rFonts w:eastAsiaTheme="majorEastAsia" w:cstheme="majorBidi"/>
      <w:b/>
      <w:bCs/>
      <w:caps/>
      <w:color w:val="000000" w:themeColor="text1"/>
      <w:sz w:val="36"/>
      <w:szCs w:val="36"/>
    </w:rPr>
  </w:style>
  <w:style w:type="paragraph" w:styleId="Nadpis2">
    <w:name w:val="heading 2"/>
    <w:basedOn w:val="Normln"/>
    <w:next w:val="Normln"/>
    <w:link w:val="Nadpis2Char"/>
    <w:uiPriority w:val="9"/>
    <w:unhideWhenUsed/>
    <w:qFormat/>
    <w:rsid w:val="00883311"/>
    <w:pPr>
      <w:keepNext/>
      <w:keepLines/>
      <w:numPr>
        <w:numId w:val="3"/>
      </w:numPr>
      <w:spacing w:before="360"/>
      <w:outlineLvl w:val="1"/>
    </w:pPr>
    <w:rPr>
      <w:rFonts w:eastAsiaTheme="majorEastAsia" w:cstheme="majorBidi"/>
      <w:b/>
      <w:bCs/>
      <w:color w:val="000000" w:themeColor="text1"/>
      <w:sz w:val="24"/>
      <w:szCs w:val="28"/>
    </w:rPr>
  </w:style>
  <w:style w:type="paragraph" w:styleId="Nadpis3">
    <w:name w:val="heading 3"/>
    <w:basedOn w:val="Normln"/>
    <w:next w:val="Normln"/>
    <w:link w:val="Nadpis3Char"/>
    <w:uiPriority w:val="9"/>
    <w:unhideWhenUsed/>
    <w:qFormat/>
    <w:rsid w:val="00883311"/>
    <w:pPr>
      <w:keepNext/>
      <w:keepLines/>
      <w:numPr>
        <w:numId w:val="36"/>
      </w:numPr>
      <w:spacing w:before="200"/>
      <w:outlineLvl w:val="2"/>
    </w:pPr>
    <w:rPr>
      <w:rFonts w:eastAsiaTheme="majorEastAsia" w:cstheme="majorBidi"/>
      <w:b/>
      <w:bCs/>
      <w:color w:val="000000" w:themeColor="text1"/>
      <w:sz w:val="22"/>
    </w:rPr>
  </w:style>
  <w:style w:type="paragraph" w:styleId="Nadpis4">
    <w:name w:val="heading 4"/>
    <w:basedOn w:val="Normln"/>
    <w:next w:val="Normln"/>
    <w:link w:val="Nadpis4Char"/>
    <w:uiPriority w:val="9"/>
    <w:unhideWhenUsed/>
    <w:qFormat/>
    <w:rsid w:val="001D6F4A"/>
    <w:pPr>
      <w:keepNext/>
      <w:keepLines/>
      <w:numPr>
        <w:numId w:val="2"/>
      </w:numPr>
      <w:ind w:left="0" w:firstLine="142"/>
      <w:mirrorIndents/>
      <w:outlineLvl w:val="3"/>
    </w:pPr>
    <w:rPr>
      <w:rFonts w:eastAsiaTheme="majorEastAsia" w:cstheme="majorBidi"/>
      <w:b/>
      <w:bCs/>
      <w:iCs/>
      <w:color w:val="000000" w:themeColor="text1"/>
    </w:rPr>
  </w:style>
  <w:style w:type="paragraph" w:styleId="Nadpis5">
    <w:name w:val="heading 5"/>
    <w:basedOn w:val="Normln"/>
    <w:next w:val="Normln"/>
    <w:link w:val="Nadpis5Char"/>
    <w:uiPriority w:val="9"/>
    <w:semiHidden/>
    <w:unhideWhenUsed/>
    <w:qFormat/>
    <w:rsid w:val="00A31A25"/>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dpis6">
    <w:name w:val="heading 6"/>
    <w:basedOn w:val="Normln"/>
    <w:next w:val="Normln"/>
    <w:link w:val="Nadpis6Char"/>
    <w:uiPriority w:val="9"/>
    <w:semiHidden/>
    <w:unhideWhenUsed/>
    <w:qFormat/>
    <w:rsid w:val="00A31A25"/>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dpis7">
    <w:name w:val="heading 7"/>
    <w:basedOn w:val="Normln"/>
    <w:next w:val="Normln"/>
    <w:link w:val="Nadpis7Char"/>
    <w:uiPriority w:val="9"/>
    <w:semiHidden/>
    <w:unhideWhenUsed/>
    <w:qFormat/>
    <w:rsid w:val="00A31A2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1A2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1A2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1694"/>
    <w:rPr>
      <w:rFonts w:ascii="Arial" w:eastAsiaTheme="majorEastAsia" w:hAnsi="Arial" w:cstheme="majorBidi"/>
      <w:b/>
      <w:bCs/>
      <w:caps/>
      <w:color w:val="000000" w:themeColor="text1"/>
      <w:sz w:val="36"/>
      <w:szCs w:val="36"/>
    </w:rPr>
  </w:style>
  <w:style w:type="character" w:customStyle="1" w:styleId="Nadpis2Char">
    <w:name w:val="Nadpis 2 Char"/>
    <w:basedOn w:val="Standardnpsmoodstavce"/>
    <w:link w:val="Nadpis2"/>
    <w:uiPriority w:val="9"/>
    <w:rsid w:val="0093292D"/>
    <w:rPr>
      <w:rFonts w:ascii="Arial" w:eastAsiaTheme="majorEastAsia" w:hAnsi="Arial" w:cstheme="majorBidi"/>
      <w:b/>
      <w:bCs/>
      <w:color w:val="000000" w:themeColor="text1"/>
      <w:sz w:val="24"/>
      <w:szCs w:val="28"/>
    </w:rPr>
  </w:style>
  <w:style w:type="character" w:customStyle="1" w:styleId="Nadpis3Char">
    <w:name w:val="Nadpis 3 Char"/>
    <w:basedOn w:val="Standardnpsmoodstavce"/>
    <w:link w:val="Nadpis3"/>
    <w:uiPriority w:val="9"/>
    <w:rsid w:val="00EA54E5"/>
    <w:rPr>
      <w:rFonts w:ascii="Arial" w:eastAsiaTheme="majorEastAsia" w:hAnsi="Arial" w:cstheme="majorBidi"/>
      <w:b/>
      <w:bCs/>
      <w:color w:val="000000" w:themeColor="text1"/>
    </w:rPr>
  </w:style>
  <w:style w:type="character" w:customStyle="1" w:styleId="Nadpis4Char">
    <w:name w:val="Nadpis 4 Char"/>
    <w:basedOn w:val="Standardnpsmoodstavce"/>
    <w:link w:val="Nadpis4"/>
    <w:uiPriority w:val="9"/>
    <w:rsid w:val="001D6F4A"/>
    <w:rPr>
      <w:rFonts w:ascii="Arial" w:eastAsiaTheme="majorEastAsia" w:hAnsi="Arial" w:cstheme="majorBidi"/>
      <w:b/>
      <w:bCs/>
      <w:iCs/>
      <w:color w:val="000000" w:themeColor="text1"/>
      <w:sz w:val="20"/>
    </w:rPr>
  </w:style>
  <w:style w:type="character" w:customStyle="1" w:styleId="Nadpis5Char">
    <w:name w:val="Nadpis 5 Char"/>
    <w:basedOn w:val="Standardnpsmoodstavce"/>
    <w:link w:val="Nadpis5"/>
    <w:uiPriority w:val="9"/>
    <w:semiHidden/>
    <w:rsid w:val="00A31A25"/>
    <w:rPr>
      <w:rFonts w:asciiTheme="majorHAnsi" w:eastAsiaTheme="majorEastAsia" w:hAnsiTheme="majorHAnsi" w:cstheme="majorBidi"/>
      <w:color w:val="323E4F" w:themeColor="text2" w:themeShade="BF"/>
      <w:sz w:val="20"/>
    </w:rPr>
  </w:style>
  <w:style w:type="character" w:customStyle="1" w:styleId="Nadpis6Char">
    <w:name w:val="Nadpis 6 Char"/>
    <w:basedOn w:val="Standardnpsmoodstavce"/>
    <w:link w:val="Nadpis6"/>
    <w:uiPriority w:val="9"/>
    <w:semiHidden/>
    <w:rsid w:val="00A31A25"/>
    <w:rPr>
      <w:rFonts w:asciiTheme="majorHAnsi" w:eastAsiaTheme="majorEastAsia" w:hAnsiTheme="majorHAnsi" w:cstheme="majorBidi"/>
      <w:i/>
      <w:iCs/>
      <w:color w:val="323E4F" w:themeColor="text2" w:themeShade="BF"/>
      <w:sz w:val="20"/>
    </w:rPr>
  </w:style>
  <w:style w:type="character" w:customStyle="1" w:styleId="Nadpis7Char">
    <w:name w:val="Nadpis 7 Char"/>
    <w:basedOn w:val="Standardnpsmoodstavce"/>
    <w:link w:val="Nadpis7"/>
    <w:uiPriority w:val="9"/>
    <w:semiHidden/>
    <w:rsid w:val="00A31A25"/>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A31A2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31A25"/>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A31A25"/>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A31A2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NzevChar">
    <w:name w:val="Název Char"/>
    <w:basedOn w:val="Standardnpsmoodstavce"/>
    <w:link w:val="Nzev"/>
    <w:uiPriority w:val="10"/>
    <w:rsid w:val="00A31A25"/>
    <w:rPr>
      <w:rFonts w:asciiTheme="majorHAnsi" w:eastAsiaTheme="majorEastAsia" w:hAnsiTheme="majorHAnsi" w:cstheme="majorBidi"/>
      <w:color w:val="000000" w:themeColor="text1"/>
      <w:sz w:val="56"/>
      <w:szCs w:val="56"/>
    </w:rPr>
  </w:style>
  <w:style w:type="paragraph" w:styleId="Podnadpis">
    <w:name w:val="Subtitle"/>
    <w:basedOn w:val="Normln"/>
    <w:next w:val="Normln"/>
    <w:link w:val="PodnadpisChar"/>
    <w:uiPriority w:val="11"/>
    <w:qFormat/>
    <w:rsid w:val="00A31A25"/>
    <w:pPr>
      <w:numPr>
        <w:ilvl w:val="1"/>
      </w:numPr>
    </w:pPr>
    <w:rPr>
      <w:color w:val="5A5A5A" w:themeColor="text1" w:themeTint="A5"/>
      <w:spacing w:val="10"/>
    </w:rPr>
  </w:style>
  <w:style w:type="character" w:customStyle="1" w:styleId="PodnadpisChar">
    <w:name w:val="Podnadpis Char"/>
    <w:basedOn w:val="Standardnpsmoodstavce"/>
    <w:link w:val="Podnadpis"/>
    <w:uiPriority w:val="11"/>
    <w:rsid w:val="00A31A25"/>
    <w:rPr>
      <w:color w:val="5A5A5A" w:themeColor="text1" w:themeTint="A5"/>
      <w:spacing w:val="10"/>
    </w:rPr>
  </w:style>
  <w:style w:type="character" w:styleId="Siln">
    <w:name w:val="Strong"/>
    <w:basedOn w:val="Standardnpsmoodstavce"/>
    <w:uiPriority w:val="22"/>
    <w:qFormat/>
    <w:rsid w:val="00A31A25"/>
    <w:rPr>
      <w:b/>
      <w:bCs/>
      <w:color w:val="000000" w:themeColor="text1"/>
    </w:rPr>
  </w:style>
  <w:style w:type="character" w:styleId="Zdraznn">
    <w:name w:val="Emphasis"/>
    <w:basedOn w:val="Standardnpsmoodstavce"/>
    <w:uiPriority w:val="20"/>
    <w:qFormat/>
    <w:rsid w:val="00A31A25"/>
    <w:rPr>
      <w:i/>
      <w:iCs/>
      <w:color w:val="auto"/>
    </w:rPr>
  </w:style>
  <w:style w:type="paragraph" w:styleId="Bezmezer">
    <w:name w:val="No Spacing"/>
    <w:uiPriority w:val="1"/>
    <w:qFormat/>
    <w:rsid w:val="00054A0B"/>
    <w:pPr>
      <w:spacing w:after="0" w:line="240" w:lineRule="auto"/>
    </w:pPr>
    <w:rPr>
      <w:rFonts w:ascii="Arial" w:hAnsi="Arial"/>
      <w:sz w:val="20"/>
      <w:szCs w:val="20"/>
    </w:rPr>
  </w:style>
  <w:style w:type="paragraph" w:styleId="Citt">
    <w:name w:val="Quote"/>
    <w:basedOn w:val="Normln"/>
    <w:next w:val="Normln"/>
    <w:link w:val="CittChar"/>
    <w:uiPriority w:val="29"/>
    <w:qFormat/>
    <w:rsid w:val="00A31A25"/>
    <w:pPr>
      <w:spacing w:before="160"/>
      <w:ind w:left="720" w:right="720"/>
    </w:pPr>
    <w:rPr>
      <w:i/>
      <w:iCs/>
      <w:color w:val="000000" w:themeColor="text1"/>
    </w:rPr>
  </w:style>
  <w:style w:type="character" w:customStyle="1" w:styleId="CittChar">
    <w:name w:val="Citát Char"/>
    <w:basedOn w:val="Standardnpsmoodstavce"/>
    <w:link w:val="Citt"/>
    <w:uiPriority w:val="29"/>
    <w:rsid w:val="00A31A25"/>
    <w:rPr>
      <w:i/>
      <w:iCs/>
      <w:color w:val="000000" w:themeColor="text1"/>
    </w:rPr>
  </w:style>
  <w:style w:type="paragraph" w:styleId="Vrazncitt">
    <w:name w:val="Intense Quote"/>
    <w:basedOn w:val="Normln"/>
    <w:next w:val="Normln"/>
    <w:link w:val="VrazncittChar"/>
    <w:uiPriority w:val="30"/>
    <w:qFormat/>
    <w:rsid w:val="00A31A2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VrazncittChar">
    <w:name w:val="Výrazný citát Char"/>
    <w:basedOn w:val="Standardnpsmoodstavce"/>
    <w:link w:val="Vrazncitt"/>
    <w:uiPriority w:val="30"/>
    <w:rsid w:val="00A31A25"/>
    <w:rPr>
      <w:color w:val="000000" w:themeColor="text1"/>
      <w:shd w:val="clear" w:color="auto" w:fill="F2F2F2" w:themeFill="background1" w:themeFillShade="F2"/>
    </w:rPr>
  </w:style>
  <w:style w:type="character" w:styleId="Zdraznnjemn">
    <w:name w:val="Subtle Emphasis"/>
    <w:basedOn w:val="Standardnpsmoodstavce"/>
    <w:uiPriority w:val="19"/>
    <w:qFormat/>
    <w:rsid w:val="00A31A25"/>
    <w:rPr>
      <w:i/>
      <w:iCs/>
      <w:color w:val="404040" w:themeColor="text1" w:themeTint="BF"/>
    </w:rPr>
  </w:style>
  <w:style w:type="character" w:styleId="Zdraznnintenzivn">
    <w:name w:val="Intense Emphasis"/>
    <w:basedOn w:val="Standardnpsmoodstavce"/>
    <w:uiPriority w:val="21"/>
    <w:qFormat/>
    <w:rsid w:val="00A31A25"/>
    <w:rPr>
      <w:b/>
      <w:bCs/>
      <w:i/>
      <w:iCs/>
      <w:caps/>
    </w:rPr>
  </w:style>
  <w:style w:type="character" w:styleId="Odkazjemn">
    <w:name w:val="Subtle Reference"/>
    <w:basedOn w:val="Standardnpsmoodstavce"/>
    <w:uiPriority w:val="31"/>
    <w:qFormat/>
    <w:rsid w:val="00A31A25"/>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A31A25"/>
    <w:rPr>
      <w:b/>
      <w:bCs/>
      <w:smallCaps/>
      <w:u w:val="single"/>
    </w:rPr>
  </w:style>
  <w:style w:type="character" w:styleId="Nzevknihy">
    <w:name w:val="Book Title"/>
    <w:basedOn w:val="Standardnpsmoodstavce"/>
    <w:uiPriority w:val="33"/>
    <w:qFormat/>
    <w:rsid w:val="00A31A25"/>
    <w:rPr>
      <w:b w:val="0"/>
      <w:bCs w:val="0"/>
      <w:smallCaps/>
      <w:spacing w:val="5"/>
    </w:rPr>
  </w:style>
  <w:style w:type="paragraph" w:styleId="Nadpisobsahu">
    <w:name w:val="TOC Heading"/>
    <w:basedOn w:val="Nadpis1"/>
    <w:next w:val="Normln"/>
    <w:uiPriority w:val="39"/>
    <w:unhideWhenUsed/>
    <w:qFormat/>
    <w:rsid w:val="00A31A25"/>
  </w:style>
  <w:style w:type="paragraph" w:styleId="Odstavecseseznamem">
    <w:name w:val="List Paragraph"/>
    <w:basedOn w:val="Normln"/>
    <w:uiPriority w:val="99"/>
    <w:qFormat/>
    <w:rsid w:val="00A31A25"/>
    <w:pPr>
      <w:ind w:left="720"/>
      <w:contextualSpacing/>
    </w:pPr>
  </w:style>
  <w:style w:type="paragraph" w:customStyle="1" w:styleId="Standard">
    <w:name w:val="Standard"/>
    <w:uiPriority w:val="99"/>
    <w:rsid w:val="00E7098C"/>
    <w:pPr>
      <w:suppressAutoHyphens/>
      <w:autoSpaceDN w:val="0"/>
      <w:spacing w:after="200" w:line="276" w:lineRule="auto"/>
      <w:textAlignment w:val="baseline"/>
    </w:pPr>
    <w:rPr>
      <w:rFonts w:ascii="Calibri" w:eastAsia="SimSun" w:hAnsi="Calibri" w:cs="Tahoma"/>
      <w:kern w:val="3"/>
    </w:rPr>
  </w:style>
  <w:style w:type="table" w:styleId="Svtlmkatabulky">
    <w:name w:val="Grid Table Light"/>
    <w:basedOn w:val="Normlntabulka"/>
    <w:uiPriority w:val="40"/>
    <w:rsid w:val="00A675A5"/>
    <w:pPr>
      <w:widowControl w:val="0"/>
      <w:suppressAutoHyphens/>
      <w:autoSpaceDN w:val="0"/>
      <w:spacing w:after="0" w:line="240" w:lineRule="auto"/>
      <w:textAlignment w:val="baseline"/>
    </w:pPr>
    <w:rPr>
      <w:rFonts w:ascii="Calibri" w:eastAsia="SimSun" w:hAnsi="Calibri" w:cs="Tahoma"/>
      <w:kern w:val="3"/>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Zhlav">
    <w:name w:val="header"/>
    <w:basedOn w:val="Normln"/>
    <w:link w:val="ZhlavChar"/>
    <w:uiPriority w:val="99"/>
    <w:unhideWhenUsed/>
    <w:rsid w:val="00E663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638A"/>
    <w:rPr>
      <w:rFonts w:ascii="Arial" w:hAnsi="Arial"/>
      <w:sz w:val="20"/>
    </w:rPr>
  </w:style>
  <w:style w:type="paragraph" w:styleId="Zpat">
    <w:name w:val="footer"/>
    <w:basedOn w:val="Normln"/>
    <w:link w:val="ZpatChar"/>
    <w:uiPriority w:val="99"/>
    <w:unhideWhenUsed/>
    <w:rsid w:val="00E6638A"/>
    <w:pPr>
      <w:tabs>
        <w:tab w:val="center" w:pos="4536"/>
        <w:tab w:val="right" w:pos="9072"/>
      </w:tabs>
      <w:spacing w:after="0" w:line="240" w:lineRule="auto"/>
    </w:pPr>
  </w:style>
  <w:style w:type="character" w:customStyle="1" w:styleId="ZpatChar">
    <w:name w:val="Zápatí Char"/>
    <w:basedOn w:val="Standardnpsmoodstavce"/>
    <w:link w:val="Zpat"/>
    <w:uiPriority w:val="99"/>
    <w:rsid w:val="00E6638A"/>
    <w:rPr>
      <w:rFonts w:ascii="Arial" w:hAnsi="Arial"/>
      <w:sz w:val="20"/>
    </w:rPr>
  </w:style>
  <w:style w:type="table" w:styleId="Mkatabulky">
    <w:name w:val="Table Grid"/>
    <w:basedOn w:val="Normlntabulka"/>
    <w:uiPriority w:val="39"/>
    <w:rsid w:val="001C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C3C86"/>
    <w:pPr>
      <w:spacing w:after="100"/>
    </w:pPr>
  </w:style>
  <w:style w:type="paragraph" w:styleId="Obsah2">
    <w:name w:val="toc 2"/>
    <w:basedOn w:val="Normln"/>
    <w:next w:val="Normln"/>
    <w:autoRedefine/>
    <w:uiPriority w:val="39"/>
    <w:unhideWhenUsed/>
    <w:rsid w:val="001C3C86"/>
    <w:pPr>
      <w:spacing w:after="100"/>
      <w:ind w:left="200"/>
    </w:pPr>
  </w:style>
  <w:style w:type="paragraph" w:styleId="Obsah3">
    <w:name w:val="toc 3"/>
    <w:basedOn w:val="Normln"/>
    <w:next w:val="Normln"/>
    <w:autoRedefine/>
    <w:uiPriority w:val="39"/>
    <w:unhideWhenUsed/>
    <w:rsid w:val="001C3C86"/>
    <w:pPr>
      <w:spacing w:after="100"/>
      <w:ind w:left="400"/>
    </w:pPr>
  </w:style>
  <w:style w:type="character" w:styleId="Hypertextovodkaz">
    <w:name w:val="Hyperlink"/>
    <w:basedOn w:val="Standardnpsmoodstavce"/>
    <w:uiPriority w:val="99"/>
    <w:unhideWhenUsed/>
    <w:rsid w:val="001C3C86"/>
    <w:rPr>
      <w:color w:val="0563C1" w:themeColor="hyperlink"/>
      <w:u w:val="single"/>
    </w:rPr>
  </w:style>
  <w:style w:type="character" w:styleId="PromnnHTML">
    <w:name w:val="HTML Variable"/>
    <w:basedOn w:val="Standardnpsmoodstavce"/>
    <w:uiPriority w:val="99"/>
    <w:semiHidden/>
    <w:unhideWhenUsed/>
    <w:rsid w:val="00A95DAB"/>
    <w:rPr>
      <w:i/>
      <w:iCs/>
    </w:rPr>
  </w:style>
  <w:style w:type="numbering" w:customStyle="1" w:styleId="WWNum39">
    <w:name w:val="WWNum39"/>
    <w:rsid w:val="00E01522"/>
    <w:pPr>
      <w:numPr>
        <w:numId w:val="4"/>
      </w:numPr>
    </w:pPr>
  </w:style>
  <w:style w:type="paragraph" w:customStyle="1" w:styleId="l6">
    <w:name w:val="l6"/>
    <w:basedOn w:val="Normln"/>
    <w:rsid w:val="00C0249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numbering" w:customStyle="1" w:styleId="WWNum40">
    <w:name w:val="WWNum40"/>
    <w:rsid w:val="00C96F27"/>
    <w:pPr>
      <w:numPr>
        <w:numId w:val="5"/>
      </w:numPr>
    </w:pPr>
  </w:style>
  <w:style w:type="numbering" w:customStyle="1" w:styleId="WWNum25">
    <w:name w:val="WWNum25"/>
    <w:rsid w:val="009A0928"/>
    <w:pPr>
      <w:numPr>
        <w:numId w:val="27"/>
      </w:numPr>
    </w:pPr>
  </w:style>
  <w:style w:type="numbering" w:customStyle="1" w:styleId="WWNum24">
    <w:name w:val="WWNum24"/>
    <w:rsid w:val="009A0928"/>
    <w:pPr>
      <w:numPr>
        <w:numId w:val="26"/>
      </w:numPr>
    </w:pPr>
  </w:style>
  <w:style w:type="numbering" w:customStyle="1" w:styleId="WWNum6">
    <w:name w:val="WWNum6"/>
    <w:rsid w:val="009A0928"/>
    <w:pPr>
      <w:numPr>
        <w:numId w:val="11"/>
      </w:numPr>
    </w:pPr>
  </w:style>
  <w:style w:type="numbering" w:customStyle="1" w:styleId="WWNum26">
    <w:name w:val="WWNum26"/>
    <w:rsid w:val="009A0928"/>
    <w:pPr>
      <w:numPr>
        <w:numId w:val="28"/>
      </w:numPr>
    </w:pPr>
  </w:style>
  <w:style w:type="numbering" w:customStyle="1" w:styleId="WWNum31">
    <w:name w:val="WWNum31"/>
    <w:rsid w:val="009A0928"/>
    <w:pPr>
      <w:numPr>
        <w:numId w:val="31"/>
      </w:numPr>
    </w:pPr>
  </w:style>
  <w:style w:type="numbering" w:customStyle="1" w:styleId="WWNum2">
    <w:name w:val="WWNum2"/>
    <w:rsid w:val="009A0928"/>
    <w:pPr>
      <w:numPr>
        <w:numId w:val="8"/>
      </w:numPr>
    </w:pPr>
  </w:style>
  <w:style w:type="numbering" w:customStyle="1" w:styleId="WWNum32">
    <w:name w:val="WWNum32"/>
    <w:rsid w:val="009A0928"/>
    <w:pPr>
      <w:numPr>
        <w:numId w:val="32"/>
      </w:numPr>
    </w:pPr>
  </w:style>
  <w:style w:type="numbering" w:customStyle="1" w:styleId="WWNum15">
    <w:name w:val="WWNum15"/>
    <w:rsid w:val="009A0928"/>
    <w:pPr>
      <w:numPr>
        <w:numId w:val="20"/>
      </w:numPr>
    </w:pPr>
  </w:style>
  <w:style w:type="numbering" w:customStyle="1" w:styleId="WWNum27">
    <w:name w:val="WWNum27"/>
    <w:rsid w:val="009A0928"/>
    <w:pPr>
      <w:numPr>
        <w:numId w:val="29"/>
      </w:numPr>
    </w:pPr>
  </w:style>
  <w:style w:type="numbering" w:customStyle="1" w:styleId="WWNum19">
    <w:name w:val="WWNum19"/>
    <w:rsid w:val="009A0928"/>
    <w:pPr>
      <w:numPr>
        <w:numId w:val="23"/>
      </w:numPr>
    </w:pPr>
  </w:style>
  <w:style w:type="numbering" w:customStyle="1" w:styleId="WWNum33">
    <w:name w:val="WWNum33"/>
    <w:rsid w:val="009A0928"/>
    <w:pPr>
      <w:numPr>
        <w:numId w:val="33"/>
      </w:numPr>
    </w:pPr>
  </w:style>
  <w:style w:type="numbering" w:customStyle="1" w:styleId="WWNum14">
    <w:name w:val="WWNum14"/>
    <w:rsid w:val="009A0928"/>
    <w:pPr>
      <w:numPr>
        <w:numId w:val="19"/>
      </w:numPr>
    </w:pPr>
  </w:style>
  <w:style w:type="numbering" w:customStyle="1" w:styleId="WWNum8">
    <w:name w:val="WWNum8"/>
    <w:rsid w:val="009A0928"/>
    <w:pPr>
      <w:numPr>
        <w:numId w:val="13"/>
      </w:numPr>
    </w:pPr>
  </w:style>
  <w:style w:type="numbering" w:customStyle="1" w:styleId="WWNum11">
    <w:name w:val="WWNum11"/>
    <w:rsid w:val="009A0928"/>
    <w:pPr>
      <w:numPr>
        <w:numId w:val="16"/>
      </w:numPr>
    </w:pPr>
  </w:style>
  <w:style w:type="numbering" w:customStyle="1" w:styleId="WWNum22">
    <w:name w:val="WWNum22"/>
    <w:rsid w:val="009A0928"/>
    <w:pPr>
      <w:numPr>
        <w:numId w:val="25"/>
      </w:numPr>
    </w:pPr>
  </w:style>
  <w:style w:type="numbering" w:customStyle="1" w:styleId="WWNum9">
    <w:name w:val="WWNum9"/>
    <w:rsid w:val="009A0928"/>
    <w:pPr>
      <w:numPr>
        <w:numId w:val="14"/>
      </w:numPr>
    </w:pPr>
  </w:style>
  <w:style w:type="numbering" w:customStyle="1" w:styleId="WWNum5">
    <w:name w:val="WWNum5"/>
    <w:rsid w:val="009A0928"/>
    <w:pPr>
      <w:numPr>
        <w:numId w:val="10"/>
      </w:numPr>
    </w:pPr>
  </w:style>
  <w:style w:type="numbering" w:customStyle="1" w:styleId="WWNum12">
    <w:name w:val="WWNum12"/>
    <w:rsid w:val="009A0928"/>
    <w:pPr>
      <w:numPr>
        <w:numId w:val="17"/>
      </w:numPr>
    </w:pPr>
  </w:style>
  <w:style w:type="numbering" w:customStyle="1" w:styleId="WWNum4">
    <w:name w:val="WWNum4"/>
    <w:rsid w:val="009A0928"/>
    <w:pPr>
      <w:numPr>
        <w:numId w:val="9"/>
      </w:numPr>
    </w:pPr>
  </w:style>
  <w:style w:type="numbering" w:customStyle="1" w:styleId="WWNum1">
    <w:name w:val="WWNum1"/>
    <w:rsid w:val="009A0928"/>
    <w:pPr>
      <w:numPr>
        <w:numId w:val="7"/>
      </w:numPr>
    </w:pPr>
  </w:style>
  <w:style w:type="numbering" w:customStyle="1" w:styleId="WWNum17">
    <w:name w:val="WWNum17"/>
    <w:rsid w:val="009A0928"/>
    <w:pPr>
      <w:numPr>
        <w:numId w:val="22"/>
      </w:numPr>
    </w:pPr>
  </w:style>
  <w:style w:type="numbering" w:customStyle="1" w:styleId="WWNum30">
    <w:name w:val="WWNum30"/>
    <w:rsid w:val="009A0928"/>
    <w:pPr>
      <w:numPr>
        <w:numId w:val="30"/>
      </w:numPr>
    </w:pPr>
  </w:style>
  <w:style w:type="numbering" w:customStyle="1" w:styleId="WWNum13">
    <w:name w:val="WWNum13"/>
    <w:rsid w:val="009A0928"/>
    <w:pPr>
      <w:numPr>
        <w:numId w:val="18"/>
      </w:numPr>
    </w:pPr>
  </w:style>
  <w:style w:type="numbering" w:customStyle="1" w:styleId="WWNum34">
    <w:name w:val="WWNum34"/>
    <w:rsid w:val="009A0928"/>
    <w:pPr>
      <w:numPr>
        <w:numId w:val="34"/>
      </w:numPr>
    </w:pPr>
  </w:style>
  <w:style w:type="numbering" w:customStyle="1" w:styleId="WWNum20">
    <w:name w:val="WWNum20"/>
    <w:rsid w:val="009A0928"/>
    <w:pPr>
      <w:numPr>
        <w:numId w:val="24"/>
      </w:numPr>
    </w:pPr>
  </w:style>
  <w:style w:type="numbering" w:customStyle="1" w:styleId="WWNum16">
    <w:name w:val="WWNum16"/>
    <w:rsid w:val="009A0928"/>
    <w:pPr>
      <w:numPr>
        <w:numId w:val="21"/>
      </w:numPr>
    </w:pPr>
  </w:style>
  <w:style w:type="numbering" w:customStyle="1" w:styleId="WWNum10">
    <w:name w:val="WWNum10"/>
    <w:rsid w:val="009A0928"/>
    <w:pPr>
      <w:numPr>
        <w:numId w:val="15"/>
      </w:numPr>
    </w:pPr>
  </w:style>
  <w:style w:type="numbering" w:customStyle="1" w:styleId="WWNum7">
    <w:name w:val="WWNum7"/>
    <w:rsid w:val="009A0928"/>
    <w:pPr>
      <w:numPr>
        <w:numId w:val="12"/>
      </w:numPr>
    </w:pPr>
  </w:style>
  <w:style w:type="character" w:styleId="Zstupntext">
    <w:name w:val="Placeholder Text"/>
    <w:basedOn w:val="Standardnpsmoodstavce"/>
    <w:uiPriority w:val="99"/>
    <w:semiHidden/>
    <w:rsid w:val="00A66567"/>
    <w:rPr>
      <w:color w:val="808080"/>
    </w:rPr>
  </w:style>
  <w:style w:type="table" w:styleId="Prosttabulka5">
    <w:name w:val="Plain Table 5"/>
    <w:basedOn w:val="Normlntabulka"/>
    <w:uiPriority w:val="45"/>
    <w:rsid w:val="0095771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rosttabulka3">
    <w:name w:val="Plain Table 3"/>
    <w:basedOn w:val="Normlntabulka"/>
    <w:uiPriority w:val="43"/>
    <w:rsid w:val="0095771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2">
    <w:name w:val="Plain Table 2"/>
    <w:basedOn w:val="Normlntabulka"/>
    <w:uiPriority w:val="42"/>
    <w:rsid w:val="0095771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21">
    <w:name w:val="Prostá tabulka 21"/>
    <w:basedOn w:val="Normlntabulka"/>
    <w:uiPriority w:val="42"/>
    <w:rsid w:val="009A16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5549">
      <w:bodyDiv w:val="1"/>
      <w:marLeft w:val="0"/>
      <w:marRight w:val="0"/>
      <w:marTop w:val="0"/>
      <w:marBottom w:val="0"/>
      <w:divBdr>
        <w:top w:val="none" w:sz="0" w:space="0" w:color="auto"/>
        <w:left w:val="none" w:sz="0" w:space="0" w:color="auto"/>
        <w:bottom w:val="none" w:sz="0" w:space="0" w:color="auto"/>
        <w:right w:val="none" w:sz="0" w:space="0" w:color="auto"/>
      </w:divBdr>
    </w:div>
    <w:div w:id="205337239">
      <w:bodyDiv w:val="1"/>
      <w:marLeft w:val="0"/>
      <w:marRight w:val="0"/>
      <w:marTop w:val="0"/>
      <w:marBottom w:val="0"/>
      <w:divBdr>
        <w:top w:val="none" w:sz="0" w:space="0" w:color="auto"/>
        <w:left w:val="none" w:sz="0" w:space="0" w:color="auto"/>
        <w:bottom w:val="none" w:sz="0" w:space="0" w:color="auto"/>
        <w:right w:val="none" w:sz="0" w:space="0" w:color="auto"/>
      </w:divBdr>
    </w:div>
    <w:div w:id="228267953">
      <w:bodyDiv w:val="1"/>
      <w:marLeft w:val="0"/>
      <w:marRight w:val="0"/>
      <w:marTop w:val="0"/>
      <w:marBottom w:val="0"/>
      <w:divBdr>
        <w:top w:val="none" w:sz="0" w:space="0" w:color="auto"/>
        <w:left w:val="none" w:sz="0" w:space="0" w:color="auto"/>
        <w:bottom w:val="none" w:sz="0" w:space="0" w:color="auto"/>
        <w:right w:val="none" w:sz="0" w:space="0" w:color="auto"/>
      </w:divBdr>
    </w:div>
    <w:div w:id="856236292">
      <w:bodyDiv w:val="1"/>
      <w:marLeft w:val="0"/>
      <w:marRight w:val="0"/>
      <w:marTop w:val="0"/>
      <w:marBottom w:val="0"/>
      <w:divBdr>
        <w:top w:val="none" w:sz="0" w:space="0" w:color="auto"/>
        <w:left w:val="none" w:sz="0" w:space="0" w:color="auto"/>
        <w:bottom w:val="none" w:sz="0" w:space="0" w:color="auto"/>
        <w:right w:val="none" w:sz="0" w:space="0" w:color="auto"/>
      </w:divBdr>
    </w:div>
    <w:div w:id="1005593653">
      <w:bodyDiv w:val="1"/>
      <w:marLeft w:val="0"/>
      <w:marRight w:val="0"/>
      <w:marTop w:val="0"/>
      <w:marBottom w:val="0"/>
      <w:divBdr>
        <w:top w:val="none" w:sz="0" w:space="0" w:color="auto"/>
        <w:left w:val="none" w:sz="0" w:space="0" w:color="auto"/>
        <w:bottom w:val="none" w:sz="0" w:space="0" w:color="auto"/>
        <w:right w:val="none" w:sz="0" w:space="0" w:color="auto"/>
      </w:divBdr>
    </w:div>
    <w:div w:id="1132213489">
      <w:bodyDiv w:val="1"/>
      <w:marLeft w:val="0"/>
      <w:marRight w:val="0"/>
      <w:marTop w:val="0"/>
      <w:marBottom w:val="0"/>
      <w:divBdr>
        <w:top w:val="none" w:sz="0" w:space="0" w:color="auto"/>
        <w:left w:val="none" w:sz="0" w:space="0" w:color="auto"/>
        <w:bottom w:val="none" w:sz="0" w:space="0" w:color="auto"/>
        <w:right w:val="none" w:sz="0" w:space="0" w:color="auto"/>
      </w:divBdr>
    </w:div>
    <w:div w:id="1148203006">
      <w:bodyDiv w:val="1"/>
      <w:marLeft w:val="0"/>
      <w:marRight w:val="0"/>
      <w:marTop w:val="0"/>
      <w:marBottom w:val="0"/>
      <w:divBdr>
        <w:top w:val="none" w:sz="0" w:space="0" w:color="auto"/>
        <w:left w:val="none" w:sz="0" w:space="0" w:color="auto"/>
        <w:bottom w:val="none" w:sz="0" w:space="0" w:color="auto"/>
        <w:right w:val="none" w:sz="0" w:space="0" w:color="auto"/>
      </w:divBdr>
    </w:div>
    <w:div w:id="1219589962">
      <w:bodyDiv w:val="1"/>
      <w:marLeft w:val="0"/>
      <w:marRight w:val="0"/>
      <w:marTop w:val="0"/>
      <w:marBottom w:val="0"/>
      <w:divBdr>
        <w:top w:val="none" w:sz="0" w:space="0" w:color="auto"/>
        <w:left w:val="none" w:sz="0" w:space="0" w:color="auto"/>
        <w:bottom w:val="none" w:sz="0" w:space="0" w:color="auto"/>
        <w:right w:val="none" w:sz="0" w:space="0" w:color="auto"/>
      </w:divBdr>
    </w:div>
    <w:div w:id="1268001246">
      <w:bodyDiv w:val="1"/>
      <w:marLeft w:val="0"/>
      <w:marRight w:val="0"/>
      <w:marTop w:val="0"/>
      <w:marBottom w:val="0"/>
      <w:divBdr>
        <w:top w:val="none" w:sz="0" w:space="0" w:color="auto"/>
        <w:left w:val="none" w:sz="0" w:space="0" w:color="auto"/>
        <w:bottom w:val="none" w:sz="0" w:space="0" w:color="auto"/>
        <w:right w:val="none" w:sz="0" w:space="0" w:color="auto"/>
      </w:divBdr>
    </w:div>
    <w:div w:id="1576403062">
      <w:bodyDiv w:val="1"/>
      <w:marLeft w:val="0"/>
      <w:marRight w:val="0"/>
      <w:marTop w:val="0"/>
      <w:marBottom w:val="0"/>
      <w:divBdr>
        <w:top w:val="none" w:sz="0" w:space="0" w:color="auto"/>
        <w:left w:val="none" w:sz="0" w:space="0" w:color="auto"/>
        <w:bottom w:val="none" w:sz="0" w:space="0" w:color="auto"/>
        <w:right w:val="none" w:sz="0" w:space="0" w:color="auto"/>
      </w:divBdr>
    </w:div>
    <w:div w:id="1704792401">
      <w:bodyDiv w:val="1"/>
      <w:marLeft w:val="0"/>
      <w:marRight w:val="0"/>
      <w:marTop w:val="0"/>
      <w:marBottom w:val="0"/>
      <w:divBdr>
        <w:top w:val="none" w:sz="0" w:space="0" w:color="auto"/>
        <w:left w:val="none" w:sz="0" w:space="0" w:color="auto"/>
        <w:bottom w:val="none" w:sz="0" w:space="0" w:color="auto"/>
        <w:right w:val="none" w:sz="0" w:space="0" w:color="auto"/>
      </w:divBdr>
    </w:div>
    <w:div w:id="1715277664">
      <w:bodyDiv w:val="1"/>
      <w:marLeft w:val="0"/>
      <w:marRight w:val="0"/>
      <w:marTop w:val="0"/>
      <w:marBottom w:val="0"/>
      <w:divBdr>
        <w:top w:val="none" w:sz="0" w:space="0" w:color="auto"/>
        <w:left w:val="none" w:sz="0" w:space="0" w:color="auto"/>
        <w:bottom w:val="none" w:sz="0" w:space="0" w:color="auto"/>
        <w:right w:val="none" w:sz="0" w:space="0" w:color="auto"/>
      </w:divBdr>
    </w:div>
    <w:div w:id="1839999545">
      <w:bodyDiv w:val="1"/>
      <w:marLeft w:val="0"/>
      <w:marRight w:val="0"/>
      <w:marTop w:val="0"/>
      <w:marBottom w:val="0"/>
      <w:divBdr>
        <w:top w:val="none" w:sz="0" w:space="0" w:color="auto"/>
        <w:left w:val="none" w:sz="0" w:space="0" w:color="auto"/>
        <w:bottom w:val="none" w:sz="0" w:space="0" w:color="auto"/>
        <w:right w:val="none" w:sz="0" w:space="0" w:color="auto"/>
      </w:divBdr>
    </w:div>
    <w:div w:id="197173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473CA-A833-41E2-A22D-81EFD3DAC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3836</TotalTime>
  <Pages>1</Pages>
  <Words>5380</Words>
  <Characters>31743</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dc:creator>
  <cp:keywords/>
  <dc:description/>
  <cp:lastModifiedBy>Markéta Maďarová</cp:lastModifiedBy>
  <cp:revision>105</cp:revision>
  <cp:lastPrinted>2022-11-24T15:58:00Z</cp:lastPrinted>
  <dcterms:created xsi:type="dcterms:W3CDTF">2020-12-03T09:03:00Z</dcterms:created>
  <dcterms:modified xsi:type="dcterms:W3CDTF">2022-11-24T15:59:00Z</dcterms:modified>
</cp:coreProperties>
</file>